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53ED0" w:rsidRPr="00F9474D" w:rsidRDefault="00B53ED0" w:rsidP="00FB3565">
      <w:pPr>
        <w:ind w:right="476"/>
        <w:rPr>
          <w:b/>
          <w:sz w:val="24"/>
          <w:szCs w:val="24"/>
        </w:rPr>
      </w:pPr>
      <w:bookmarkStart w:id="0" w:name="_GoBack"/>
      <w:bookmarkEnd w:id="0"/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D391C" w:rsidRPr="00F9474D" w:rsidRDefault="00BD391C" w:rsidP="00FB3565">
      <w:pPr>
        <w:ind w:right="476"/>
        <w:rPr>
          <w:b/>
          <w:sz w:val="24"/>
          <w:szCs w:val="24"/>
        </w:rPr>
      </w:pPr>
    </w:p>
    <w:p w:rsidR="00B53ED0" w:rsidRPr="00F9474D" w:rsidRDefault="00133420" w:rsidP="000D5544">
      <w:pPr>
        <w:pStyle w:val="Ttulo3"/>
        <w:numPr>
          <w:ilvl w:val="0"/>
          <w:numId w:val="0"/>
        </w:numPr>
        <w:ind w:left="720" w:right="476" w:hanging="11"/>
        <w:jc w:val="center"/>
        <w:rPr>
          <w:b/>
          <w:bCs/>
          <w:sz w:val="24"/>
          <w:szCs w:val="24"/>
        </w:rPr>
      </w:pPr>
      <w:bookmarkStart w:id="1" w:name="_Toc491367727"/>
      <w:r w:rsidRPr="00F9474D">
        <w:rPr>
          <w:b/>
          <w:bCs/>
          <w:sz w:val="24"/>
          <w:szCs w:val="24"/>
        </w:rPr>
        <w:t xml:space="preserve">REGULAMENTO DAS ATIVIDADES COMPLEMENTARES </w:t>
      </w:r>
      <w:r w:rsidR="000D5544" w:rsidRPr="00F9474D">
        <w:rPr>
          <w:b/>
          <w:bCs/>
          <w:sz w:val="24"/>
          <w:szCs w:val="24"/>
        </w:rPr>
        <w:t>DO</w:t>
      </w:r>
      <w:r w:rsidR="00BD391C" w:rsidRPr="00F9474D">
        <w:rPr>
          <w:b/>
          <w:bCs/>
          <w:sz w:val="24"/>
          <w:szCs w:val="24"/>
        </w:rPr>
        <w:t xml:space="preserve"> CURSO DE LICENCIATURA EM FÍSICA</w:t>
      </w:r>
      <w:bookmarkEnd w:id="1"/>
    </w:p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BD391C" w:rsidRPr="00F9474D" w:rsidRDefault="00BD391C" w:rsidP="00BD391C"/>
    <w:p w:rsidR="00337944" w:rsidRPr="00F9474D" w:rsidRDefault="00337944" w:rsidP="00BD391C"/>
    <w:p w:rsidR="00337944" w:rsidRPr="00F9474D" w:rsidRDefault="00337944" w:rsidP="00BD391C"/>
    <w:p w:rsidR="00337944" w:rsidRPr="00F9474D" w:rsidRDefault="00337944" w:rsidP="00BD391C"/>
    <w:p w:rsidR="00337944" w:rsidRPr="00F9474D" w:rsidRDefault="00337944" w:rsidP="00BD391C"/>
    <w:p w:rsidR="00337944" w:rsidRPr="00F9474D" w:rsidRDefault="00337944" w:rsidP="00BD391C"/>
    <w:p w:rsidR="00337944" w:rsidRPr="00F9474D" w:rsidRDefault="00337944" w:rsidP="00BD391C"/>
    <w:p w:rsidR="00BD391C" w:rsidRPr="00F9474D" w:rsidRDefault="00BD391C" w:rsidP="00BD391C"/>
    <w:p w:rsidR="00BD391C" w:rsidRPr="00F9474D" w:rsidRDefault="00BD391C" w:rsidP="00BD391C">
      <w:pPr>
        <w:jc w:val="center"/>
        <w:rPr>
          <w:sz w:val="24"/>
          <w:szCs w:val="24"/>
        </w:rPr>
      </w:pPr>
      <w:r w:rsidRPr="00F9474D">
        <w:rPr>
          <w:sz w:val="24"/>
          <w:szCs w:val="24"/>
        </w:rPr>
        <w:t>Bambuí – MG</w:t>
      </w:r>
    </w:p>
    <w:p w:rsidR="00BD391C" w:rsidRPr="00F9474D" w:rsidRDefault="00AA5C41" w:rsidP="00BD391C">
      <w:pPr>
        <w:jc w:val="center"/>
        <w:rPr>
          <w:sz w:val="24"/>
          <w:szCs w:val="24"/>
        </w:rPr>
      </w:pPr>
      <w:r w:rsidRPr="00F9474D">
        <w:rPr>
          <w:sz w:val="24"/>
          <w:szCs w:val="24"/>
        </w:rPr>
        <w:t>20</w:t>
      </w:r>
      <w:r w:rsidR="00337944" w:rsidRPr="00F9474D">
        <w:rPr>
          <w:sz w:val="24"/>
          <w:szCs w:val="24"/>
        </w:rPr>
        <w:t>2</w:t>
      </w:r>
      <w:r w:rsidR="0083642A" w:rsidRPr="00F9474D">
        <w:rPr>
          <w:sz w:val="24"/>
          <w:szCs w:val="24"/>
        </w:rPr>
        <w:t>4</w:t>
      </w:r>
    </w:p>
    <w:p w:rsidR="00271A1A" w:rsidRPr="00F9474D" w:rsidRDefault="00271A1A" w:rsidP="00271A1A">
      <w:pPr>
        <w:pStyle w:val="CabealhodoSumrio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9474D">
        <w:rPr>
          <w:rFonts w:ascii="Times New Roman" w:hAnsi="Times New Roman"/>
          <w:b/>
          <w:color w:val="auto"/>
          <w:sz w:val="24"/>
          <w:szCs w:val="24"/>
        </w:rPr>
        <w:lastRenderedPageBreak/>
        <w:t>SUMÁRIO</w:t>
      </w: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pStyle w:val="Sumrio1"/>
        <w:tabs>
          <w:tab w:val="right" w:leader="dot" w:pos="9638"/>
        </w:tabs>
        <w:rPr>
          <w:rFonts w:ascii="Times New Roman" w:hAnsi="Times New Roman"/>
          <w:sz w:val="24"/>
          <w:szCs w:val="24"/>
        </w:rPr>
      </w:pPr>
      <w:r w:rsidRPr="00F9474D">
        <w:rPr>
          <w:rFonts w:ascii="Times New Roman" w:hAnsi="Times New Roman"/>
          <w:b/>
          <w:bCs/>
          <w:sz w:val="24"/>
          <w:szCs w:val="24"/>
        </w:rPr>
        <w:t>CAPÍTULO I – D</w:t>
      </w:r>
      <w:r w:rsidR="00133420" w:rsidRPr="00F9474D">
        <w:rPr>
          <w:rFonts w:ascii="Times New Roman" w:hAnsi="Times New Roman"/>
          <w:b/>
          <w:bCs/>
          <w:sz w:val="24"/>
          <w:szCs w:val="24"/>
        </w:rPr>
        <w:t>AS CONDIÇÕES GERAIS</w:t>
      </w:r>
      <w:r w:rsidRPr="00F9474D">
        <w:rPr>
          <w:rFonts w:ascii="Times New Roman" w:hAnsi="Times New Roman"/>
          <w:b/>
          <w:bCs/>
          <w:sz w:val="24"/>
          <w:szCs w:val="24"/>
        </w:rPr>
        <w:tab/>
      </w:r>
      <w:r w:rsidR="006F6EFB" w:rsidRPr="00F9474D">
        <w:rPr>
          <w:rFonts w:ascii="Times New Roman" w:hAnsi="Times New Roman"/>
          <w:b/>
          <w:bCs/>
          <w:sz w:val="24"/>
          <w:szCs w:val="24"/>
        </w:rPr>
        <w:t>3</w:t>
      </w:r>
    </w:p>
    <w:p w:rsidR="00271A1A" w:rsidRPr="00F9474D" w:rsidRDefault="006F6EFB" w:rsidP="00271A1A">
      <w:pPr>
        <w:pStyle w:val="Sumrio1"/>
        <w:tabs>
          <w:tab w:val="right" w:leader="dot" w:pos="9638"/>
        </w:tabs>
        <w:rPr>
          <w:rFonts w:ascii="Times New Roman" w:hAnsi="Times New Roman"/>
          <w:b/>
          <w:bCs/>
          <w:sz w:val="24"/>
          <w:szCs w:val="24"/>
        </w:rPr>
      </w:pPr>
      <w:r w:rsidRPr="00F9474D">
        <w:rPr>
          <w:rFonts w:ascii="Times New Roman" w:hAnsi="Times New Roman"/>
          <w:b/>
          <w:bCs/>
          <w:sz w:val="24"/>
          <w:szCs w:val="24"/>
        </w:rPr>
        <w:t>CAPÍTULO II – DA</w:t>
      </w:r>
      <w:r w:rsidR="006B3D51" w:rsidRPr="00F9474D">
        <w:rPr>
          <w:rFonts w:ascii="Times New Roman" w:hAnsi="Times New Roman"/>
          <w:b/>
          <w:bCs/>
          <w:sz w:val="24"/>
          <w:szCs w:val="24"/>
        </w:rPr>
        <w:t xml:space="preserve"> CARACTERIZAÇÃO DAS ATIVIDADES</w:t>
      </w:r>
      <w:r w:rsidR="00271A1A" w:rsidRPr="00F9474D">
        <w:rPr>
          <w:rFonts w:ascii="Times New Roman" w:hAnsi="Times New Roman"/>
          <w:b/>
          <w:bCs/>
          <w:sz w:val="24"/>
          <w:szCs w:val="24"/>
        </w:rPr>
        <w:tab/>
      </w:r>
      <w:r w:rsidR="00A01EEA" w:rsidRPr="00F9474D">
        <w:rPr>
          <w:rFonts w:ascii="Times New Roman" w:hAnsi="Times New Roman"/>
          <w:b/>
          <w:bCs/>
          <w:sz w:val="24"/>
          <w:szCs w:val="24"/>
        </w:rPr>
        <w:t>3</w:t>
      </w:r>
    </w:p>
    <w:p w:rsidR="00271A1A" w:rsidRPr="00F9474D" w:rsidRDefault="00A01EEA" w:rsidP="00271A1A">
      <w:pPr>
        <w:pStyle w:val="Sumrio1"/>
        <w:tabs>
          <w:tab w:val="right" w:leader="dot" w:pos="9638"/>
        </w:tabs>
        <w:rPr>
          <w:rFonts w:ascii="Times New Roman" w:hAnsi="Times New Roman"/>
          <w:b/>
          <w:bCs/>
          <w:sz w:val="24"/>
          <w:szCs w:val="24"/>
        </w:rPr>
      </w:pPr>
      <w:r w:rsidRPr="00F9474D">
        <w:rPr>
          <w:rFonts w:ascii="Times New Roman" w:hAnsi="Times New Roman"/>
          <w:b/>
          <w:bCs/>
          <w:sz w:val="24"/>
          <w:szCs w:val="24"/>
        </w:rPr>
        <w:t xml:space="preserve">CAPÍTULO III – </w:t>
      </w:r>
      <w:r w:rsidR="00585C7E" w:rsidRPr="00F9474D">
        <w:rPr>
          <w:rFonts w:ascii="Times New Roman" w:hAnsi="Times New Roman"/>
          <w:b/>
          <w:bCs/>
          <w:sz w:val="24"/>
          <w:szCs w:val="24"/>
        </w:rPr>
        <w:t>DAS CATEGO</w:t>
      </w:r>
      <w:r w:rsidR="00122881" w:rsidRPr="00F9474D">
        <w:rPr>
          <w:rFonts w:ascii="Times New Roman" w:hAnsi="Times New Roman"/>
          <w:b/>
          <w:bCs/>
          <w:sz w:val="24"/>
          <w:szCs w:val="24"/>
        </w:rPr>
        <w:t>RIAS</w:t>
      </w:r>
      <w:r w:rsidR="00271A1A" w:rsidRPr="00F9474D">
        <w:rPr>
          <w:rFonts w:ascii="Times New Roman" w:hAnsi="Times New Roman"/>
          <w:b/>
          <w:bCs/>
          <w:sz w:val="24"/>
          <w:szCs w:val="24"/>
        </w:rPr>
        <w:tab/>
      </w:r>
      <w:r w:rsidR="0046532F">
        <w:rPr>
          <w:rFonts w:ascii="Times New Roman" w:hAnsi="Times New Roman"/>
          <w:b/>
          <w:bCs/>
          <w:sz w:val="24"/>
          <w:szCs w:val="24"/>
        </w:rPr>
        <w:t>5</w:t>
      </w:r>
    </w:p>
    <w:p w:rsidR="00271A1A" w:rsidRDefault="004610C9" w:rsidP="00271A1A">
      <w:pPr>
        <w:pStyle w:val="Sumrio1"/>
        <w:tabs>
          <w:tab w:val="right" w:leader="dot" w:pos="9638"/>
        </w:tabs>
        <w:rPr>
          <w:rFonts w:ascii="Times New Roman" w:hAnsi="Times New Roman"/>
          <w:b/>
          <w:bCs/>
          <w:sz w:val="24"/>
          <w:szCs w:val="24"/>
        </w:rPr>
      </w:pPr>
      <w:r w:rsidRPr="00F9474D">
        <w:rPr>
          <w:rFonts w:ascii="Times New Roman" w:hAnsi="Times New Roman"/>
          <w:b/>
          <w:bCs/>
          <w:sz w:val="24"/>
          <w:szCs w:val="24"/>
        </w:rPr>
        <w:t xml:space="preserve">CAPÍTULO IV – </w:t>
      </w:r>
      <w:r w:rsidR="00271A1A" w:rsidRPr="00F9474D">
        <w:rPr>
          <w:rFonts w:ascii="Times New Roman" w:hAnsi="Times New Roman"/>
          <w:b/>
          <w:bCs/>
          <w:sz w:val="24"/>
          <w:szCs w:val="24"/>
        </w:rPr>
        <w:t>D</w:t>
      </w:r>
      <w:r w:rsidR="00503E4B" w:rsidRPr="00F9474D">
        <w:rPr>
          <w:rFonts w:ascii="Times New Roman" w:hAnsi="Times New Roman"/>
          <w:b/>
          <w:bCs/>
          <w:sz w:val="24"/>
          <w:szCs w:val="24"/>
        </w:rPr>
        <w:t>A CARGA HORÁRIA</w:t>
      </w:r>
      <w:r w:rsidR="00E3032F" w:rsidRPr="00F9474D">
        <w:rPr>
          <w:rFonts w:ascii="Times New Roman" w:hAnsi="Times New Roman"/>
          <w:b/>
          <w:bCs/>
          <w:sz w:val="24"/>
          <w:szCs w:val="24"/>
        </w:rPr>
        <w:tab/>
      </w:r>
      <w:r w:rsidR="0046532F">
        <w:rPr>
          <w:rFonts w:ascii="Times New Roman" w:hAnsi="Times New Roman"/>
          <w:b/>
          <w:bCs/>
          <w:sz w:val="24"/>
          <w:szCs w:val="24"/>
        </w:rPr>
        <w:t>6</w:t>
      </w:r>
    </w:p>
    <w:p w:rsidR="0046532F" w:rsidRDefault="0046532F" w:rsidP="0046532F">
      <w:pPr>
        <w:pStyle w:val="Sumrio1"/>
        <w:tabs>
          <w:tab w:val="right" w:leader="dot" w:pos="9638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  <w:r w:rsidRPr="00F9474D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9</w:t>
      </w:r>
    </w:p>
    <w:p w:rsidR="0046532F" w:rsidRPr="0046532F" w:rsidRDefault="0046532F" w:rsidP="0046532F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271A1A">
      <w:pPr>
        <w:rPr>
          <w:lang w:eastAsia="pt-BR"/>
        </w:rPr>
      </w:pPr>
    </w:p>
    <w:p w:rsidR="000A0646" w:rsidRPr="00F9474D" w:rsidRDefault="000A0646" w:rsidP="00271A1A">
      <w:pPr>
        <w:rPr>
          <w:lang w:eastAsia="pt-BR"/>
        </w:rPr>
      </w:pPr>
    </w:p>
    <w:p w:rsidR="00933145" w:rsidRPr="00F9474D" w:rsidRDefault="00933145" w:rsidP="00271A1A">
      <w:pPr>
        <w:rPr>
          <w:lang w:eastAsia="pt-BR"/>
        </w:rPr>
      </w:pPr>
    </w:p>
    <w:p w:rsidR="00933145" w:rsidRPr="00F9474D" w:rsidRDefault="00933145" w:rsidP="00271A1A">
      <w:pPr>
        <w:rPr>
          <w:lang w:eastAsia="pt-BR"/>
        </w:rPr>
      </w:pPr>
    </w:p>
    <w:p w:rsidR="00AE4767" w:rsidRPr="00F9474D" w:rsidRDefault="00AE4767" w:rsidP="00271A1A">
      <w:pPr>
        <w:rPr>
          <w:lang w:eastAsia="pt-BR"/>
        </w:rPr>
      </w:pPr>
    </w:p>
    <w:p w:rsidR="00AE4767" w:rsidRPr="00F9474D" w:rsidRDefault="00AE4767" w:rsidP="00271A1A">
      <w:pPr>
        <w:rPr>
          <w:lang w:eastAsia="pt-BR"/>
        </w:rPr>
      </w:pPr>
    </w:p>
    <w:p w:rsidR="00933145" w:rsidRPr="00F9474D" w:rsidRDefault="00933145" w:rsidP="00271A1A">
      <w:pPr>
        <w:rPr>
          <w:lang w:eastAsia="pt-BR"/>
        </w:rPr>
      </w:pPr>
    </w:p>
    <w:p w:rsidR="00933145" w:rsidRPr="00F9474D" w:rsidRDefault="00933145" w:rsidP="00271A1A">
      <w:pPr>
        <w:rPr>
          <w:lang w:eastAsia="pt-BR"/>
        </w:rPr>
      </w:pPr>
    </w:p>
    <w:p w:rsidR="00933145" w:rsidRPr="00F9474D" w:rsidRDefault="00933145" w:rsidP="00271A1A">
      <w:pPr>
        <w:rPr>
          <w:lang w:eastAsia="pt-BR"/>
        </w:rPr>
      </w:pPr>
    </w:p>
    <w:p w:rsidR="00933145" w:rsidRPr="00F9474D" w:rsidRDefault="00933145" w:rsidP="00271A1A">
      <w:pPr>
        <w:rPr>
          <w:lang w:eastAsia="pt-BR"/>
        </w:rPr>
      </w:pPr>
    </w:p>
    <w:p w:rsidR="00DC2B91" w:rsidRPr="00F9474D" w:rsidRDefault="00DC2B91" w:rsidP="00271A1A">
      <w:pPr>
        <w:rPr>
          <w:lang w:eastAsia="pt-BR"/>
        </w:rPr>
        <w:sectPr w:rsidR="00DC2B91" w:rsidRPr="00F9474D" w:rsidSect="00E23815">
          <w:headerReference w:type="default" r:id="rId8"/>
          <w:type w:val="continuous"/>
          <w:pgSz w:w="11906" w:h="16838" w:code="9"/>
          <w:pgMar w:top="851" w:right="1134" w:bottom="851" w:left="1134" w:header="284" w:footer="584" w:gutter="0"/>
          <w:cols w:space="720"/>
          <w:docGrid w:linePitch="360"/>
        </w:sectPr>
      </w:pPr>
    </w:p>
    <w:p w:rsidR="00271A1A" w:rsidRPr="00F9474D" w:rsidRDefault="00271A1A" w:rsidP="00271A1A">
      <w:pPr>
        <w:rPr>
          <w:lang w:eastAsia="pt-BR"/>
        </w:rPr>
      </w:pPr>
    </w:p>
    <w:p w:rsidR="00271A1A" w:rsidRPr="00F9474D" w:rsidRDefault="00271A1A" w:rsidP="00144F7B">
      <w:pPr>
        <w:spacing w:line="360" w:lineRule="auto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CAPÍTULO I</w:t>
      </w:r>
    </w:p>
    <w:p w:rsidR="00271A1A" w:rsidRPr="00F9474D" w:rsidRDefault="00133420" w:rsidP="00144F7B">
      <w:pPr>
        <w:spacing w:line="360" w:lineRule="auto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DA</w:t>
      </w:r>
      <w:r w:rsidR="00271A1A" w:rsidRPr="00F9474D">
        <w:rPr>
          <w:b/>
          <w:sz w:val="24"/>
          <w:szCs w:val="24"/>
          <w:lang w:eastAsia="pt-BR"/>
        </w:rPr>
        <w:t>S CON</w:t>
      </w:r>
      <w:r w:rsidRPr="00F9474D">
        <w:rPr>
          <w:b/>
          <w:sz w:val="24"/>
          <w:szCs w:val="24"/>
          <w:lang w:eastAsia="pt-BR"/>
        </w:rPr>
        <w:t>DIÇÕES GERAIS</w:t>
      </w:r>
    </w:p>
    <w:p w:rsidR="00271A1A" w:rsidRPr="00F9474D" w:rsidRDefault="00271A1A" w:rsidP="00144F7B">
      <w:pPr>
        <w:spacing w:line="360" w:lineRule="auto"/>
        <w:jc w:val="center"/>
        <w:rPr>
          <w:b/>
          <w:sz w:val="24"/>
          <w:szCs w:val="24"/>
          <w:lang w:eastAsia="pt-BR"/>
        </w:rPr>
      </w:pPr>
    </w:p>
    <w:p w:rsidR="00271A1A" w:rsidRPr="00F9474D" w:rsidRDefault="00271A1A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Art. 1º. </w:t>
      </w:r>
      <w:r w:rsidRPr="00F9474D">
        <w:rPr>
          <w:sz w:val="24"/>
          <w:szCs w:val="24"/>
          <w:lang w:eastAsia="pt-BR"/>
        </w:rPr>
        <w:t xml:space="preserve">O Regulamento </w:t>
      </w:r>
      <w:r w:rsidR="00133420" w:rsidRPr="00F9474D">
        <w:rPr>
          <w:sz w:val="24"/>
          <w:szCs w:val="24"/>
          <w:lang w:eastAsia="pt-BR"/>
        </w:rPr>
        <w:t xml:space="preserve">das Atividades Complementares </w:t>
      </w:r>
      <w:r w:rsidRPr="00F9474D">
        <w:rPr>
          <w:sz w:val="24"/>
          <w:szCs w:val="24"/>
          <w:lang w:eastAsia="pt-BR"/>
        </w:rPr>
        <w:t xml:space="preserve">do </w:t>
      </w:r>
      <w:r w:rsidR="00975E97" w:rsidRPr="00F9474D">
        <w:rPr>
          <w:sz w:val="24"/>
          <w:szCs w:val="24"/>
          <w:lang w:eastAsia="pt-BR"/>
        </w:rPr>
        <w:t>C</w:t>
      </w:r>
      <w:r w:rsidRPr="00F9474D">
        <w:rPr>
          <w:sz w:val="24"/>
          <w:szCs w:val="24"/>
          <w:lang w:eastAsia="pt-BR"/>
        </w:rPr>
        <w:t xml:space="preserve">urso de </w:t>
      </w:r>
      <w:r w:rsidR="00975E97" w:rsidRPr="00F9474D">
        <w:rPr>
          <w:sz w:val="24"/>
          <w:szCs w:val="24"/>
          <w:lang w:eastAsia="pt-BR"/>
        </w:rPr>
        <w:t xml:space="preserve">Licenciatura em </w:t>
      </w:r>
      <w:r w:rsidRPr="00F9474D">
        <w:rPr>
          <w:sz w:val="24"/>
          <w:szCs w:val="24"/>
          <w:lang w:eastAsia="pt-BR"/>
        </w:rPr>
        <w:t xml:space="preserve">Física do IFMG – </w:t>
      </w:r>
      <w:r w:rsidRPr="00F9474D">
        <w:rPr>
          <w:i/>
          <w:sz w:val="24"/>
          <w:szCs w:val="24"/>
          <w:lang w:eastAsia="pt-BR"/>
        </w:rPr>
        <w:t xml:space="preserve">Campus </w:t>
      </w:r>
      <w:r w:rsidRPr="00F9474D">
        <w:rPr>
          <w:iCs/>
          <w:sz w:val="24"/>
          <w:szCs w:val="24"/>
          <w:lang w:eastAsia="pt-BR"/>
        </w:rPr>
        <w:t xml:space="preserve">Bambuí </w:t>
      </w:r>
      <w:r w:rsidRPr="00F9474D">
        <w:rPr>
          <w:sz w:val="24"/>
          <w:szCs w:val="24"/>
          <w:lang w:eastAsia="pt-BR"/>
        </w:rPr>
        <w:t>objetiva orientar os estudantes</w:t>
      </w:r>
      <w:r w:rsidR="004D7404" w:rsidRPr="00F9474D">
        <w:rPr>
          <w:sz w:val="24"/>
          <w:szCs w:val="24"/>
          <w:lang w:eastAsia="pt-BR"/>
        </w:rPr>
        <w:t xml:space="preserve"> a </w:t>
      </w:r>
      <w:r w:rsidR="006B3D51" w:rsidRPr="00F9474D">
        <w:rPr>
          <w:sz w:val="24"/>
          <w:szCs w:val="24"/>
          <w:lang w:eastAsia="pt-BR"/>
        </w:rPr>
        <w:t>desenvolverem atividades de cunho acadêmico, científico e cultural ao longo de sua formação, visando assegurar a indissociabilidade teóric</w:t>
      </w:r>
      <w:r w:rsidR="00975E97" w:rsidRPr="00F9474D">
        <w:rPr>
          <w:sz w:val="24"/>
          <w:szCs w:val="24"/>
          <w:lang w:eastAsia="pt-BR"/>
        </w:rPr>
        <w:t>o</w:t>
      </w:r>
      <w:r w:rsidR="006B3D51" w:rsidRPr="00F9474D">
        <w:rPr>
          <w:sz w:val="24"/>
          <w:szCs w:val="24"/>
          <w:lang w:eastAsia="pt-BR"/>
        </w:rPr>
        <w:t>-prática por meio do desenvolvimento de habilidades e competências que complementam o conteúdo oferecido pelas disciplinas curriculares, bem como temas transversais</w:t>
      </w:r>
      <w:r w:rsidR="00975E97" w:rsidRPr="00F9474D">
        <w:rPr>
          <w:sz w:val="24"/>
          <w:szCs w:val="24"/>
          <w:lang w:eastAsia="pt-BR"/>
        </w:rPr>
        <w:t xml:space="preserve"> debatidos ao longo do curso</w:t>
      </w:r>
      <w:r w:rsidR="006B3D51" w:rsidRPr="00F9474D">
        <w:rPr>
          <w:sz w:val="24"/>
          <w:szCs w:val="24"/>
          <w:lang w:eastAsia="pt-BR"/>
        </w:rPr>
        <w:t xml:space="preserve">. </w:t>
      </w:r>
      <w:r w:rsidR="006B3D51" w:rsidRPr="00F9474D">
        <w:rPr>
          <w:sz w:val="24"/>
          <w:szCs w:val="24"/>
        </w:rPr>
        <w:t>Tais atividades deverão proporcionar ao discente enriquecimento curricular, científico e cultural contribuindo, assim, para sua formação profissional e pessoal, sendo indispensáveis à sua formação.</w:t>
      </w:r>
    </w:p>
    <w:p w:rsidR="00271A1A" w:rsidRPr="00F9474D" w:rsidRDefault="00271A1A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Art. 2º. </w:t>
      </w:r>
      <w:r w:rsidR="00A61EDD" w:rsidRPr="00F9474D">
        <w:rPr>
          <w:sz w:val="24"/>
          <w:szCs w:val="24"/>
          <w:lang w:eastAsia="pt-BR"/>
        </w:rPr>
        <w:t xml:space="preserve">As atividades complementares são aquelas desenvolvidas pelo discente </w:t>
      </w:r>
      <w:r w:rsidR="006B3D51" w:rsidRPr="00F9474D">
        <w:rPr>
          <w:sz w:val="24"/>
          <w:szCs w:val="24"/>
          <w:lang w:eastAsia="pt-BR"/>
        </w:rPr>
        <w:t>afim de</w:t>
      </w:r>
      <w:r w:rsidR="00A61EDD" w:rsidRPr="00F9474D">
        <w:rPr>
          <w:sz w:val="24"/>
          <w:szCs w:val="24"/>
          <w:lang w:eastAsia="pt-BR"/>
        </w:rPr>
        <w:t xml:space="preserve"> adquirir conhecimentos</w:t>
      </w:r>
      <w:r w:rsidR="00975E97" w:rsidRPr="00F9474D">
        <w:rPr>
          <w:sz w:val="24"/>
          <w:szCs w:val="24"/>
          <w:lang w:eastAsia="pt-BR"/>
        </w:rPr>
        <w:t>,</w:t>
      </w:r>
      <w:r w:rsidR="00A61EDD" w:rsidRPr="00F9474D">
        <w:rPr>
          <w:sz w:val="24"/>
          <w:szCs w:val="24"/>
          <w:lang w:eastAsia="pt-BR"/>
        </w:rPr>
        <w:t xml:space="preserve"> de forma autônoma</w:t>
      </w:r>
      <w:r w:rsidR="00975E97" w:rsidRPr="00F9474D">
        <w:rPr>
          <w:sz w:val="24"/>
          <w:szCs w:val="24"/>
          <w:lang w:eastAsia="pt-BR"/>
        </w:rPr>
        <w:t>,</w:t>
      </w:r>
      <w:r w:rsidR="00A61EDD" w:rsidRPr="00F9474D">
        <w:rPr>
          <w:sz w:val="24"/>
          <w:szCs w:val="24"/>
          <w:lang w:eastAsia="pt-BR"/>
        </w:rPr>
        <w:t xml:space="preserve"> que enriqueçam a formação do licenciado em Física e que não se confund</w:t>
      </w:r>
      <w:r w:rsidR="00975E97" w:rsidRPr="00F9474D">
        <w:rPr>
          <w:sz w:val="24"/>
          <w:szCs w:val="24"/>
          <w:lang w:eastAsia="pt-BR"/>
        </w:rPr>
        <w:t>a</w:t>
      </w:r>
      <w:r w:rsidR="00A61EDD" w:rsidRPr="00F9474D">
        <w:rPr>
          <w:sz w:val="24"/>
          <w:szCs w:val="24"/>
          <w:lang w:eastAsia="pt-BR"/>
        </w:rPr>
        <w:t>m com as atividades acadêmicas de caráter obrigatório, exigida para integralização da carga horária do curso.</w:t>
      </w:r>
    </w:p>
    <w:p w:rsidR="006B3D51" w:rsidRPr="00F9474D" w:rsidRDefault="00271A1A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Art. 3º. </w:t>
      </w:r>
      <w:r w:rsidR="006B3D51" w:rsidRPr="00F9474D">
        <w:rPr>
          <w:sz w:val="24"/>
          <w:szCs w:val="24"/>
          <w:lang w:eastAsia="pt-BR"/>
        </w:rPr>
        <w:t xml:space="preserve"> As Atividades Complementares do </w:t>
      </w:r>
      <w:r w:rsidR="00975E97" w:rsidRPr="00F9474D">
        <w:rPr>
          <w:sz w:val="24"/>
          <w:szCs w:val="24"/>
          <w:lang w:eastAsia="pt-BR"/>
        </w:rPr>
        <w:t>C</w:t>
      </w:r>
      <w:r w:rsidR="006B3D51" w:rsidRPr="00F9474D">
        <w:rPr>
          <w:sz w:val="24"/>
          <w:szCs w:val="24"/>
          <w:lang w:eastAsia="pt-BR"/>
        </w:rPr>
        <w:t xml:space="preserve">urso </w:t>
      </w:r>
      <w:r w:rsidR="00975E97" w:rsidRPr="00F9474D">
        <w:rPr>
          <w:sz w:val="24"/>
          <w:szCs w:val="24"/>
          <w:lang w:eastAsia="pt-BR"/>
        </w:rPr>
        <w:t xml:space="preserve">de Licenciatura em </w:t>
      </w:r>
      <w:r w:rsidR="006B3D51" w:rsidRPr="00F9474D">
        <w:rPr>
          <w:sz w:val="24"/>
          <w:szCs w:val="24"/>
          <w:lang w:eastAsia="pt-BR"/>
        </w:rPr>
        <w:t xml:space="preserve">Física </w:t>
      </w:r>
      <w:r w:rsidR="00975E97" w:rsidRPr="00F9474D">
        <w:rPr>
          <w:sz w:val="24"/>
          <w:szCs w:val="24"/>
          <w:lang w:eastAsia="pt-BR"/>
        </w:rPr>
        <w:t xml:space="preserve">do IFMG – </w:t>
      </w:r>
      <w:r w:rsidR="00975E97" w:rsidRPr="00F9474D">
        <w:rPr>
          <w:i/>
          <w:iCs/>
          <w:sz w:val="24"/>
          <w:szCs w:val="24"/>
          <w:lang w:eastAsia="pt-BR"/>
        </w:rPr>
        <w:t>Campus</w:t>
      </w:r>
      <w:r w:rsidR="00975E97" w:rsidRPr="00F9474D">
        <w:rPr>
          <w:sz w:val="24"/>
          <w:szCs w:val="24"/>
          <w:lang w:eastAsia="pt-BR"/>
        </w:rPr>
        <w:t xml:space="preserve"> Bambuí </w:t>
      </w:r>
      <w:r w:rsidR="006B3D51" w:rsidRPr="00F9474D">
        <w:rPr>
          <w:sz w:val="24"/>
          <w:szCs w:val="24"/>
          <w:lang w:eastAsia="pt-BR"/>
        </w:rPr>
        <w:t xml:space="preserve">terão carga horária </w:t>
      </w:r>
      <w:r w:rsidR="00144F7B" w:rsidRPr="00F9474D">
        <w:rPr>
          <w:sz w:val="24"/>
          <w:szCs w:val="24"/>
          <w:lang w:eastAsia="pt-BR"/>
        </w:rPr>
        <w:t xml:space="preserve">mínima </w:t>
      </w:r>
      <w:r w:rsidR="006B3D51" w:rsidRPr="00F9474D">
        <w:rPr>
          <w:sz w:val="24"/>
          <w:szCs w:val="24"/>
          <w:lang w:eastAsia="pt-BR"/>
        </w:rPr>
        <w:t>de 200 (duzentas) horas, a serem obrigatoriamente cumpridas ao longo do curso.</w:t>
      </w:r>
    </w:p>
    <w:p w:rsidR="00144F7B" w:rsidRPr="00F9474D" w:rsidRDefault="00144F7B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</w:p>
    <w:p w:rsidR="00144F7B" w:rsidRPr="00F9474D" w:rsidRDefault="006B3D51" w:rsidP="00144F7B">
      <w:pPr>
        <w:spacing w:after="240"/>
        <w:ind w:left="851" w:hanging="851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CAPÍTULO II</w:t>
      </w:r>
    </w:p>
    <w:p w:rsidR="006B3D51" w:rsidRPr="00F9474D" w:rsidRDefault="006B3D51" w:rsidP="00144F7B">
      <w:pPr>
        <w:spacing w:after="240"/>
        <w:ind w:left="851" w:hanging="851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DA CARACTERIZAÇÃO DAS ATIVIDADES</w:t>
      </w:r>
    </w:p>
    <w:p w:rsidR="006B3D51" w:rsidRPr="00F9474D" w:rsidRDefault="0081781C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Art. 4</w:t>
      </w:r>
      <w:r w:rsidR="006B3D51" w:rsidRPr="00F9474D">
        <w:rPr>
          <w:b/>
          <w:sz w:val="24"/>
          <w:szCs w:val="24"/>
          <w:lang w:eastAsia="pt-BR"/>
        </w:rPr>
        <w:t xml:space="preserve">º. </w:t>
      </w:r>
      <w:r w:rsidR="00F55F62" w:rsidRPr="00F9474D">
        <w:rPr>
          <w:sz w:val="24"/>
          <w:szCs w:val="24"/>
          <w:lang w:eastAsia="pt-BR"/>
        </w:rPr>
        <w:t xml:space="preserve">Todas as Atividades Complementares devem ser devidamente comprovadas documentalmente. </w:t>
      </w:r>
      <w:r w:rsidR="00B534CE" w:rsidRPr="00F9474D">
        <w:rPr>
          <w:sz w:val="24"/>
          <w:szCs w:val="24"/>
          <w:lang w:eastAsia="pt-BR"/>
        </w:rPr>
        <w:t xml:space="preserve">Os documentos comprobatórios </w:t>
      </w:r>
      <w:r w:rsidR="00102282" w:rsidRPr="00F9474D">
        <w:rPr>
          <w:sz w:val="24"/>
          <w:szCs w:val="24"/>
          <w:lang w:eastAsia="pt-BR"/>
        </w:rPr>
        <w:t>deve</w:t>
      </w:r>
      <w:r w:rsidR="00B534CE" w:rsidRPr="00F9474D">
        <w:rPr>
          <w:sz w:val="24"/>
          <w:szCs w:val="24"/>
          <w:lang w:eastAsia="pt-BR"/>
        </w:rPr>
        <w:t xml:space="preserve">rão ser </w:t>
      </w:r>
      <w:r w:rsidR="0083642A" w:rsidRPr="00F9474D">
        <w:rPr>
          <w:sz w:val="24"/>
          <w:szCs w:val="24"/>
          <w:lang w:eastAsia="pt-BR"/>
        </w:rPr>
        <w:t>em formato digital</w:t>
      </w:r>
      <w:r w:rsidR="00237ECC">
        <w:rPr>
          <w:sz w:val="24"/>
          <w:szCs w:val="24"/>
          <w:lang w:eastAsia="pt-BR"/>
        </w:rPr>
        <w:t xml:space="preserve"> – arquivo único –</w:t>
      </w:r>
      <w:r w:rsidR="00B534CE" w:rsidRPr="00F9474D">
        <w:rPr>
          <w:sz w:val="24"/>
          <w:szCs w:val="24"/>
          <w:lang w:eastAsia="pt-BR"/>
        </w:rPr>
        <w:t xml:space="preserve"> e </w:t>
      </w:r>
      <w:r w:rsidR="00102282" w:rsidRPr="00F9474D">
        <w:rPr>
          <w:sz w:val="24"/>
          <w:szCs w:val="24"/>
          <w:lang w:eastAsia="pt-BR"/>
        </w:rPr>
        <w:t>encaminhados</w:t>
      </w:r>
      <w:r w:rsidR="0083642A" w:rsidRPr="00F9474D">
        <w:rPr>
          <w:sz w:val="24"/>
          <w:szCs w:val="24"/>
          <w:lang w:eastAsia="pt-BR"/>
        </w:rPr>
        <w:t>,</w:t>
      </w:r>
      <w:r w:rsidR="00332A08" w:rsidRPr="00F9474D">
        <w:rPr>
          <w:sz w:val="24"/>
          <w:szCs w:val="24"/>
          <w:lang w:eastAsia="pt-BR"/>
        </w:rPr>
        <w:t xml:space="preserve"> em PDF</w:t>
      </w:r>
      <w:r w:rsidR="0083642A" w:rsidRPr="00F9474D">
        <w:rPr>
          <w:sz w:val="24"/>
          <w:szCs w:val="24"/>
          <w:lang w:eastAsia="pt-BR"/>
        </w:rPr>
        <w:t>,</w:t>
      </w:r>
      <w:r w:rsidR="00102282" w:rsidRPr="00F9474D">
        <w:rPr>
          <w:sz w:val="24"/>
          <w:szCs w:val="24"/>
          <w:lang w:eastAsia="pt-BR"/>
        </w:rPr>
        <w:t xml:space="preserve"> </w:t>
      </w:r>
      <w:r w:rsidR="00144F7B" w:rsidRPr="00F9474D">
        <w:rPr>
          <w:sz w:val="24"/>
          <w:szCs w:val="24"/>
          <w:lang w:eastAsia="pt-BR"/>
        </w:rPr>
        <w:t>para o e-mail da</w:t>
      </w:r>
      <w:r w:rsidR="00102282" w:rsidRPr="00F9474D">
        <w:rPr>
          <w:sz w:val="24"/>
          <w:szCs w:val="24"/>
          <w:lang w:eastAsia="pt-BR"/>
        </w:rPr>
        <w:t xml:space="preserve"> </w:t>
      </w:r>
      <w:r w:rsidR="00975E97" w:rsidRPr="00F9474D">
        <w:rPr>
          <w:sz w:val="24"/>
          <w:szCs w:val="24"/>
          <w:lang w:eastAsia="pt-BR"/>
        </w:rPr>
        <w:t>C</w:t>
      </w:r>
      <w:r w:rsidR="00102282" w:rsidRPr="00F9474D">
        <w:rPr>
          <w:sz w:val="24"/>
          <w:szCs w:val="24"/>
          <w:lang w:eastAsia="pt-BR"/>
        </w:rPr>
        <w:t xml:space="preserve">oordenação do </w:t>
      </w:r>
      <w:r w:rsidR="00975E97" w:rsidRPr="00F9474D">
        <w:rPr>
          <w:sz w:val="24"/>
          <w:szCs w:val="24"/>
          <w:lang w:eastAsia="pt-BR"/>
        </w:rPr>
        <w:t>C</w:t>
      </w:r>
      <w:r w:rsidR="00102282" w:rsidRPr="00F9474D">
        <w:rPr>
          <w:sz w:val="24"/>
          <w:szCs w:val="24"/>
          <w:lang w:eastAsia="pt-BR"/>
        </w:rPr>
        <w:t xml:space="preserve">urso de </w:t>
      </w:r>
      <w:r w:rsidR="00975E97" w:rsidRPr="00F9474D">
        <w:rPr>
          <w:sz w:val="24"/>
          <w:szCs w:val="24"/>
          <w:lang w:eastAsia="pt-BR"/>
        </w:rPr>
        <w:t xml:space="preserve">Licenciatura em </w:t>
      </w:r>
      <w:r w:rsidR="00102282" w:rsidRPr="00F9474D">
        <w:rPr>
          <w:sz w:val="24"/>
          <w:szCs w:val="24"/>
          <w:lang w:eastAsia="pt-BR"/>
        </w:rPr>
        <w:t>Física</w:t>
      </w:r>
      <w:r w:rsidR="00144F7B" w:rsidRPr="00F9474D">
        <w:rPr>
          <w:sz w:val="24"/>
          <w:szCs w:val="24"/>
          <w:lang w:eastAsia="pt-BR"/>
        </w:rPr>
        <w:t xml:space="preserve"> do IFMG – </w:t>
      </w:r>
      <w:r w:rsidR="00144F7B" w:rsidRPr="00F9474D">
        <w:rPr>
          <w:i/>
          <w:iCs/>
          <w:sz w:val="24"/>
          <w:szCs w:val="24"/>
          <w:lang w:eastAsia="pt-BR"/>
        </w:rPr>
        <w:t xml:space="preserve">Campus </w:t>
      </w:r>
      <w:r w:rsidR="00144F7B" w:rsidRPr="00F9474D">
        <w:rPr>
          <w:sz w:val="24"/>
          <w:szCs w:val="24"/>
          <w:lang w:eastAsia="pt-BR"/>
        </w:rPr>
        <w:t>Bambuí (lic.fisica.bambui@ifmg.edu.br)</w:t>
      </w:r>
      <w:r w:rsidR="00102282" w:rsidRPr="00F9474D">
        <w:rPr>
          <w:sz w:val="24"/>
          <w:szCs w:val="24"/>
          <w:lang w:eastAsia="pt-BR"/>
        </w:rPr>
        <w:t xml:space="preserve">, </w:t>
      </w:r>
      <w:r w:rsidR="00975E97" w:rsidRPr="00F9474D">
        <w:rPr>
          <w:sz w:val="24"/>
          <w:szCs w:val="24"/>
          <w:lang w:eastAsia="pt-BR"/>
        </w:rPr>
        <w:t>juntamente com o</w:t>
      </w:r>
      <w:r w:rsidR="00102282" w:rsidRPr="00F9474D">
        <w:rPr>
          <w:sz w:val="24"/>
          <w:szCs w:val="24"/>
          <w:lang w:eastAsia="pt-BR"/>
        </w:rPr>
        <w:t xml:space="preserve"> formulário específico </w:t>
      </w:r>
      <w:r w:rsidR="00122881" w:rsidRPr="00F9474D">
        <w:rPr>
          <w:sz w:val="24"/>
          <w:szCs w:val="24"/>
          <w:lang w:eastAsia="pt-BR"/>
        </w:rPr>
        <w:t xml:space="preserve">de Atividades Complementares </w:t>
      </w:r>
      <w:r w:rsidR="00B534CE" w:rsidRPr="00F9474D">
        <w:rPr>
          <w:sz w:val="24"/>
          <w:szCs w:val="24"/>
          <w:lang w:eastAsia="pt-BR"/>
        </w:rPr>
        <w:t>(A</w:t>
      </w:r>
      <w:r w:rsidR="00690FCB" w:rsidRPr="00F9474D">
        <w:rPr>
          <w:sz w:val="24"/>
          <w:szCs w:val="24"/>
          <w:lang w:eastAsia="pt-BR"/>
        </w:rPr>
        <w:t>nexo</w:t>
      </w:r>
      <w:r w:rsidR="00B534CE" w:rsidRPr="00F9474D">
        <w:rPr>
          <w:sz w:val="24"/>
          <w:szCs w:val="24"/>
          <w:lang w:eastAsia="pt-BR"/>
        </w:rPr>
        <w:t xml:space="preserve"> I)</w:t>
      </w:r>
      <w:r w:rsidR="00975E97" w:rsidRPr="00F9474D">
        <w:rPr>
          <w:sz w:val="24"/>
          <w:szCs w:val="24"/>
          <w:lang w:eastAsia="pt-BR"/>
        </w:rPr>
        <w:t>, devidamente preenchido</w:t>
      </w:r>
      <w:r w:rsidR="00332A08" w:rsidRPr="00F9474D">
        <w:rPr>
          <w:sz w:val="24"/>
          <w:szCs w:val="24"/>
          <w:lang w:eastAsia="pt-BR"/>
        </w:rPr>
        <w:t>, em PDF</w:t>
      </w:r>
      <w:r w:rsidR="00B534CE" w:rsidRPr="00F9474D">
        <w:rPr>
          <w:sz w:val="24"/>
          <w:szCs w:val="24"/>
          <w:lang w:eastAsia="pt-BR"/>
        </w:rPr>
        <w:t>.</w:t>
      </w:r>
    </w:p>
    <w:p w:rsidR="00102282" w:rsidRPr="00F9474D" w:rsidRDefault="00102282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Art. 5º. </w:t>
      </w:r>
      <w:r w:rsidRPr="00F9474D">
        <w:rPr>
          <w:sz w:val="24"/>
          <w:szCs w:val="24"/>
          <w:lang w:eastAsia="pt-BR"/>
        </w:rPr>
        <w:t>Cada documento comprobatório de atividade realizada, só poderá ser contabilizado uma única vez, ainda que possa ser contemplado em mais de um critério.</w:t>
      </w:r>
    </w:p>
    <w:p w:rsidR="00AF0A32" w:rsidRPr="00F9474D" w:rsidRDefault="00AF0A32" w:rsidP="00AF0A32">
      <w:pPr>
        <w:spacing w:after="240"/>
        <w:ind w:left="426"/>
        <w:jc w:val="both"/>
        <w:rPr>
          <w:sz w:val="24"/>
          <w:szCs w:val="24"/>
          <w:lang w:eastAsia="pt-BR"/>
        </w:rPr>
      </w:pPr>
      <w:r w:rsidRPr="00F9474D">
        <w:rPr>
          <w:b/>
          <w:bCs/>
          <w:sz w:val="24"/>
          <w:szCs w:val="24"/>
          <w:lang w:eastAsia="pt-BR"/>
        </w:rPr>
        <w:t xml:space="preserve">Parágrafo único </w:t>
      </w:r>
      <w:r w:rsidRPr="00F9474D">
        <w:rPr>
          <w:sz w:val="24"/>
          <w:szCs w:val="24"/>
          <w:lang w:eastAsia="pt-BR"/>
        </w:rPr>
        <w:t>–</w:t>
      </w:r>
      <w:r w:rsidRPr="00F9474D">
        <w:rPr>
          <w:b/>
          <w:bCs/>
          <w:sz w:val="24"/>
          <w:szCs w:val="24"/>
          <w:lang w:eastAsia="pt-BR"/>
        </w:rPr>
        <w:t xml:space="preserve"> </w:t>
      </w:r>
      <w:r w:rsidR="00B23B6A" w:rsidRPr="00F9474D">
        <w:rPr>
          <w:sz w:val="24"/>
          <w:szCs w:val="24"/>
          <w:lang w:eastAsia="pt-BR"/>
        </w:rPr>
        <w:t>Os documentos</w:t>
      </w:r>
      <w:r w:rsidRPr="00F9474D">
        <w:rPr>
          <w:sz w:val="24"/>
          <w:szCs w:val="24"/>
          <w:lang w:eastAsia="pt-BR"/>
        </w:rPr>
        <w:t xml:space="preserve"> usad</w:t>
      </w:r>
      <w:r w:rsidR="00B23B6A" w:rsidRPr="00F9474D">
        <w:rPr>
          <w:sz w:val="24"/>
          <w:szCs w:val="24"/>
          <w:lang w:eastAsia="pt-BR"/>
        </w:rPr>
        <w:t>o</w:t>
      </w:r>
      <w:r w:rsidRPr="00F9474D">
        <w:rPr>
          <w:sz w:val="24"/>
          <w:szCs w:val="24"/>
          <w:lang w:eastAsia="pt-BR"/>
        </w:rPr>
        <w:t xml:space="preserve">s para </w:t>
      </w:r>
      <w:r w:rsidR="00B23B6A" w:rsidRPr="00F9474D">
        <w:rPr>
          <w:sz w:val="24"/>
          <w:szCs w:val="24"/>
          <w:lang w:eastAsia="pt-BR"/>
        </w:rPr>
        <w:t>comprovação d</w:t>
      </w:r>
      <w:r w:rsidRPr="00F9474D">
        <w:rPr>
          <w:sz w:val="24"/>
          <w:szCs w:val="24"/>
          <w:lang w:eastAsia="pt-BR"/>
        </w:rPr>
        <w:t>as Atividades Complementares não poderão, também, ser utilizad</w:t>
      </w:r>
      <w:r w:rsidR="00B23B6A" w:rsidRPr="00F9474D">
        <w:rPr>
          <w:sz w:val="24"/>
          <w:szCs w:val="24"/>
          <w:lang w:eastAsia="pt-BR"/>
        </w:rPr>
        <w:t>o</w:t>
      </w:r>
      <w:r w:rsidRPr="00F9474D">
        <w:rPr>
          <w:sz w:val="24"/>
          <w:szCs w:val="24"/>
          <w:lang w:eastAsia="pt-BR"/>
        </w:rPr>
        <w:t>s para aproveitamento de outras atividades curriculares obrigatórias.</w:t>
      </w:r>
    </w:p>
    <w:p w:rsidR="00C620C6" w:rsidRPr="00F9474D" w:rsidRDefault="00C620C6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</w:p>
    <w:p w:rsidR="00B409EF" w:rsidRPr="00F9474D" w:rsidRDefault="00C620C6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lastRenderedPageBreak/>
        <w:t xml:space="preserve">Art. 6º. </w:t>
      </w:r>
      <w:r w:rsidRPr="00F9474D">
        <w:rPr>
          <w:sz w:val="24"/>
          <w:szCs w:val="24"/>
          <w:lang w:eastAsia="pt-BR"/>
        </w:rPr>
        <w:t xml:space="preserve">Só poderão ser contabilizadas as atividades que forem realizadas no decorrer </w:t>
      </w:r>
      <w:r w:rsidR="0083642A" w:rsidRPr="00F9474D">
        <w:rPr>
          <w:sz w:val="24"/>
          <w:szCs w:val="24"/>
          <w:lang w:eastAsia="pt-BR"/>
        </w:rPr>
        <w:t>no intervalo de tempo</w:t>
      </w:r>
      <w:r w:rsidRPr="00F9474D">
        <w:rPr>
          <w:sz w:val="24"/>
          <w:szCs w:val="24"/>
          <w:lang w:eastAsia="pt-BR"/>
        </w:rPr>
        <w:t xml:space="preserve"> em que o estudante estiver matriculado no curso.</w:t>
      </w:r>
    </w:p>
    <w:p w:rsidR="00B409EF" w:rsidRPr="00F9474D" w:rsidRDefault="00B409EF" w:rsidP="00144F7B">
      <w:pPr>
        <w:spacing w:after="240"/>
        <w:ind w:left="851" w:hanging="851"/>
        <w:jc w:val="both"/>
        <w:rPr>
          <w:sz w:val="24"/>
          <w:szCs w:val="24"/>
        </w:rPr>
      </w:pPr>
      <w:r w:rsidRPr="00F9474D">
        <w:rPr>
          <w:b/>
          <w:sz w:val="24"/>
          <w:szCs w:val="24"/>
          <w:lang w:eastAsia="pt-BR"/>
        </w:rPr>
        <w:t xml:space="preserve">Art. 7º. </w:t>
      </w:r>
      <w:r w:rsidR="002C78F2" w:rsidRPr="00F9474D">
        <w:rPr>
          <w:sz w:val="24"/>
          <w:szCs w:val="24"/>
        </w:rPr>
        <w:t xml:space="preserve">É de responsabilidade exclusiva do estudante captar as oportunidades de realização de Atividades Complementares, aproveitando atividades promovidas pelos órgãos discentes, </w:t>
      </w:r>
      <w:r w:rsidR="0083642A" w:rsidRPr="00F9474D">
        <w:rPr>
          <w:sz w:val="24"/>
          <w:szCs w:val="24"/>
        </w:rPr>
        <w:t>pelo IFMG</w:t>
      </w:r>
      <w:r w:rsidR="002C78F2" w:rsidRPr="00F9474D">
        <w:rPr>
          <w:sz w:val="24"/>
          <w:szCs w:val="24"/>
        </w:rPr>
        <w:t xml:space="preserve"> ou por outras instituições.</w:t>
      </w:r>
    </w:p>
    <w:p w:rsidR="00122881" w:rsidRPr="00F9474D" w:rsidRDefault="00E23815" w:rsidP="00AC4C17">
      <w:pPr>
        <w:spacing w:after="240"/>
        <w:ind w:left="426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Parágrafo único:</w:t>
      </w:r>
      <w:r w:rsidRPr="00F9474D">
        <w:rPr>
          <w:sz w:val="24"/>
          <w:szCs w:val="24"/>
          <w:lang w:eastAsia="pt-BR"/>
        </w:rPr>
        <w:t xml:space="preserve"> </w:t>
      </w:r>
      <w:r w:rsidR="002C78F2" w:rsidRPr="00F9474D">
        <w:rPr>
          <w:sz w:val="24"/>
          <w:szCs w:val="24"/>
        </w:rPr>
        <w:t>Não será de responsabilidade do Curso de Licenciatura em Física</w:t>
      </w:r>
      <w:r w:rsidR="00144F7B" w:rsidRPr="00F9474D">
        <w:rPr>
          <w:sz w:val="24"/>
          <w:szCs w:val="24"/>
        </w:rPr>
        <w:t xml:space="preserve"> do IFMG – </w:t>
      </w:r>
      <w:r w:rsidR="00144F7B" w:rsidRPr="00F9474D">
        <w:rPr>
          <w:i/>
          <w:iCs/>
          <w:sz w:val="24"/>
          <w:szCs w:val="24"/>
        </w:rPr>
        <w:t xml:space="preserve">Campus </w:t>
      </w:r>
      <w:r w:rsidR="00144F7B" w:rsidRPr="00F9474D">
        <w:rPr>
          <w:sz w:val="24"/>
          <w:szCs w:val="24"/>
        </w:rPr>
        <w:t>Bambuí</w:t>
      </w:r>
      <w:r w:rsidR="002C78F2" w:rsidRPr="00F9474D">
        <w:rPr>
          <w:sz w:val="24"/>
          <w:szCs w:val="24"/>
        </w:rPr>
        <w:t xml:space="preserve"> a promoção de Atividades Complementares exclusivamente para o cumprimento de sua carga horária.</w:t>
      </w:r>
    </w:p>
    <w:p w:rsidR="00122881" w:rsidRPr="00F9474D" w:rsidRDefault="00122881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Art. 8º. </w:t>
      </w:r>
      <w:r w:rsidRPr="00F9474D">
        <w:rPr>
          <w:sz w:val="24"/>
          <w:szCs w:val="24"/>
          <w:lang w:eastAsia="pt-BR"/>
        </w:rPr>
        <w:t xml:space="preserve">Compete ao </w:t>
      </w:r>
      <w:r w:rsidR="00144F7B" w:rsidRPr="00F9474D">
        <w:rPr>
          <w:sz w:val="24"/>
          <w:szCs w:val="24"/>
          <w:lang w:eastAsia="pt-BR"/>
        </w:rPr>
        <w:t>C</w:t>
      </w:r>
      <w:r w:rsidRPr="00F9474D">
        <w:rPr>
          <w:sz w:val="24"/>
          <w:szCs w:val="24"/>
          <w:lang w:eastAsia="pt-BR"/>
        </w:rPr>
        <w:t xml:space="preserve">oordenador do </w:t>
      </w:r>
      <w:r w:rsidR="00144F7B" w:rsidRPr="00F9474D">
        <w:rPr>
          <w:sz w:val="24"/>
          <w:szCs w:val="24"/>
          <w:lang w:eastAsia="pt-BR"/>
        </w:rPr>
        <w:t>C</w:t>
      </w:r>
      <w:r w:rsidRPr="00F9474D">
        <w:rPr>
          <w:sz w:val="24"/>
          <w:szCs w:val="24"/>
          <w:lang w:eastAsia="pt-BR"/>
        </w:rPr>
        <w:t>urso:</w:t>
      </w:r>
    </w:p>
    <w:p w:rsidR="00122881" w:rsidRPr="00F9474D" w:rsidRDefault="00122881" w:rsidP="00AC4C17">
      <w:pPr>
        <w:spacing w:after="240"/>
        <w:ind w:left="993" w:hanging="426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I. </w:t>
      </w:r>
      <w:r w:rsidR="0087634F" w:rsidRPr="00F9474D">
        <w:rPr>
          <w:sz w:val="24"/>
          <w:szCs w:val="24"/>
          <w:lang w:eastAsia="pt-BR"/>
        </w:rPr>
        <w:t>R</w:t>
      </w:r>
      <w:r w:rsidRPr="00F9474D">
        <w:rPr>
          <w:sz w:val="24"/>
          <w:szCs w:val="24"/>
          <w:lang w:eastAsia="pt-BR"/>
        </w:rPr>
        <w:t>eceber o formulário de Atividades Complementares</w:t>
      </w:r>
      <w:r w:rsidR="00B23B6A" w:rsidRPr="00F9474D">
        <w:rPr>
          <w:sz w:val="24"/>
          <w:szCs w:val="24"/>
          <w:lang w:eastAsia="pt-BR"/>
        </w:rPr>
        <w:t xml:space="preserve"> com os comprovantes</w:t>
      </w:r>
      <w:r w:rsidR="0087634F" w:rsidRPr="00F9474D">
        <w:rPr>
          <w:sz w:val="24"/>
          <w:szCs w:val="24"/>
          <w:lang w:eastAsia="pt-BR"/>
        </w:rPr>
        <w:t>;</w:t>
      </w:r>
    </w:p>
    <w:p w:rsidR="000F45C6" w:rsidRPr="00F9474D" w:rsidRDefault="0087634F" w:rsidP="00AC4C17">
      <w:pPr>
        <w:spacing w:after="240"/>
        <w:ind w:left="993" w:hanging="426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>II.</w:t>
      </w:r>
      <w:r w:rsidR="000F45C6" w:rsidRPr="00F9474D">
        <w:rPr>
          <w:sz w:val="24"/>
          <w:szCs w:val="24"/>
          <w:lang w:eastAsia="pt-BR"/>
        </w:rPr>
        <w:t xml:space="preserve"> Enviar o formulário, bem como a documentação apresentada, para a Comissão de Atividades Complementares;</w:t>
      </w:r>
    </w:p>
    <w:p w:rsidR="0087634F" w:rsidRPr="00F9474D" w:rsidRDefault="0087634F" w:rsidP="00AC4C17">
      <w:pPr>
        <w:spacing w:after="240"/>
        <w:ind w:left="993" w:hanging="426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III. </w:t>
      </w:r>
      <w:r w:rsidR="000F45C6" w:rsidRPr="00F9474D">
        <w:rPr>
          <w:sz w:val="24"/>
          <w:szCs w:val="24"/>
          <w:lang w:eastAsia="pt-BR"/>
        </w:rPr>
        <w:t>Receber da Comissão de Atividades Complementares a carga horária avaliada, de acordo com o regulamento</w:t>
      </w:r>
      <w:r w:rsidRPr="00F9474D">
        <w:rPr>
          <w:sz w:val="24"/>
          <w:szCs w:val="24"/>
          <w:lang w:eastAsia="pt-BR"/>
        </w:rPr>
        <w:t>;</w:t>
      </w:r>
    </w:p>
    <w:p w:rsidR="00152197" w:rsidRPr="00F9474D" w:rsidRDefault="000F45C6" w:rsidP="00AC4C17">
      <w:pPr>
        <w:spacing w:after="240"/>
        <w:ind w:left="993" w:hanging="426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VI. </w:t>
      </w:r>
      <w:r w:rsidR="00237ECC">
        <w:rPr>
          <w:sz w:val="24"/>
          <w:szCs w:val="24"/>
          <w:lang w:eastAsia="pt-BR"/>
        </w:rPr>
        <w:t>E</w:t>
      </w:r>
      <w:r w:rsidR="00152197" w:rsidRPr="00F9474D">
        <w:rPr>
          <w:sz w:val="24"/>
          <w:szCs w:val="24"/>
          <w:lang w:eastAsia="pt-BR"/>
        </w:rPr>
        <w:t>nviar à Secretaria Superior a carga horária indicada pela Comissão de Atividades Complementares para ser anexada no Registro Acadêmico do Discente.</w:t>
      </w:r>
    </w:p>
    <w:p w:rsidR="00152197" w:rsidRPr="00F9474D" w:rsidRDefault="00152197" w:rsidP="00152197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Art. </w:t>
      </w:r>
      <w:r w:rsidR="009D257D" w:rsidRPr="00F9474D">
        <w:rPr>
          <w:b/>
          <w:sz w:val="24"/>
          <w:szCs w:val="24"/>
          <w:lang w:eastAsia="pt-BR"/>
        </w:rPr>
        <w:t>9</w:t>
      </w:r>
      <w:r w:rsidRPr="00F9474D">
        <w:rPr>
          <w:b/>
          <w:sz w:val="24"/>
          <w:szCs w:val="24"/>
          <w:lang w:eastAsia="pt-BR"/>
        </w:rPr>
        <w:t xml:space="preserve">º. </w:t>
      </w:r>
      <w:r w:rsidRPr="00F9474D">
        <w:rPr>
          <w:sz w:val="24"/>
          <w:szCs w:val="24"/>
          <w:lang w:eastAsia="pt-BR"/>
        </w:rPr>
        <w:t xml:space="preserve">Compete </w:t>
      </w:r>
      <w:r w:rsidR="009D257D" w:rsidRPr="00F9474D">
        <w:rPr>
          <w:sz w:val="24"/>
          <w:szCs w:val="24"/>
          <w:lang w:eastAsia="pt-BR"/>
        </w:rPr>
        <w:t>à Comissão de Atividades Complementares</w:t>
      </w:r>
      <w:r w:rsidRPr="00F9474D">
        <w:rPr>
          <w:sz w:val="24"/>
          <w:szCs w:val="24"/>
          <w:lang w:eastAsia="pt-BR"/>
        </w:rPr>
        <w:t>:</w:t>
      </w:r>
    </w:p>
    <w:p w:rsidR="00152197" w:rsidRPr="00F9474D" w:rsidRDefault="00152197" w:rsidP="00152197">
      <w:pPr>
        <w:spacing w:after="240"/>
        <w:ind w:left="993" w:hanging="426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I. Receber </w:t>
      </w:r>
      <w:r w:rsidR="009D257D" w:rsidRPr="00F9474D">
        <w:rPr>
          <w:sz w:val="24"/>
          <w:szCs w:val="24"/>
          <w:lang w:eastAsia="pt-BR"/>
        </w:rPr>
        <w:t>o Encaminhamento feito pelo Coordenador de Curso</w:t>
      </w:r>
      <w:r w:rsidRPr="00F9474D">
        <w:rPr>
          <w:sz w:val="24"/>
          <w:szCs w:val="24"/>
          <w:lang w:eastAsia="pt-BR"/>
        </w:rPr>
        <w:t>;</w:t>
      </w:r>
    </w:p>
    <w:p w:rsidR="009D257D" w:rsidRPr="00F9474D" w:rsidRDefault="009D257D" w:rsidP="00152197">
      <w:pPr>
        <w:spacing w:after="240"/>
        <w:ind w:left="993" w:hanging="426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>II. Avaliar, em reunião, os documentos enviados pelo Coordenador de Curso e as informações para verificação de erros;</w:t>
      </w:r>
    </w:p>
    <w:p w:rsidR="00152197" w:rsidRPr="00F9474D" w:rsidRDefault="009D257D" w:rsidP="00AC4C17">
      <w:pPr>
        <w:spacing w:after="240"/>
        <w:ind w:left="993" w:hanging="426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>III. Responder</w:t>
      </w:r>
      <w:r w:rsidR="00C03F50" w:rsidRPr="00F9474D">
        <w:rPr>
          <w:sz w:val="24"/>
          <w:szCs w:val="24"/>
          <w:lang w:eastAsia="pt-BR"/>
        </w:rPr>
        <w:t xml:space="preserve"> ao Coordenador de Curso, em até 10 dias úteis</w:t>
      </w:r>
      <w:r w:rsidRPr="00F9474D">
        <w:rPr>
          <w:sz w:val="24"/>
          <w:szCs w:val="24"/>
          <w:lang w:eastAsia="pt-BR"/>
        </w:rPr>
        <w:t>, por e-mail, sobre análise dos documentos</w:t>
      </w:r>
      <w:r w:rsidR="00C03F50" w:rsidRPr="00F9474D">
        <w:rPr>
          <w:sz w:val="24"/>
          <w:szCs w:val="24"/>
          <w:lang w:eastAsia="pt-BR"/>
        </w:rPr>
        <w:t xml:space="preserve"> informando a carga horária avaliada pela Comissão</w:t>
      </w:r>
      <w:r w:rsidRPr="00F9474D">
        <w:rPr>
          <w:sz w:val="24"/>
          <w:szCs w:val="24"/>
          <w:lang w:eastAsia="pt-BR"/>
        </w:rPr>
        <w:t>.</w:t>
      </w:r>
    </w:p>
    <w:p w:rsidR="00F15F55" w:rsidRPr="00F9474D" w:rsidRDefault="002E593A" w:rsidP="0083642A">
      <w:pPr>
        <w:spacing w:after="240"/>
        <w:ind w:left="426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Parágrafo único:</w:t>
      </w:r>
      <w:r w:rsidRPr="00F9474D">
        <w:rPr>
          <w:sz w:val="24"/>
          <w:szCs w:val="24"/>
          <w:lang w:eastAsia="pt-BR"/>
        </w:rPr>
        <w:t xml:space="preserve"> A Comissão de Atividades Complementares será composta de dois docentes pertencentes a núcleos que prestam serviço ao Curso de Licenciatura em Física do IFMG – </w:t>
      </w:r>
      <w:r w:rsidRPr="00F9474D">
        <w:rPr>
          <w:i/>
          <w:iCs/>
          <w:sz w:val="24"/>
          <w:szCs w:val="24"/>
          <w:lang w:eastAsia="pt-BR"/>
        </w:rPr>
        <w:t xml:space="preserve">Campus </w:t>
      </w:r>
      <w:r w:rsidRPr="00F9474D">
        <w:rPr>
          <w:sz w:val="24"/>
          <w:szCs w:val="24"/>
          <w:lang w:eastAsia="pt-BR"/>
        </w:rPr>
        <w:t>Bambuí, aprovados pelo Núcleo Docente Estruturante do Curso, por um tempo de dois anos, permitida a recondução do cargo.</w:t>
      </w:r>
    </w:p>
    <w:p w:rsidR="0083642A" w:rsidRPr="00F9474D" w:rsidRDefault="0083642A" w:rsidP="0083642A">
      <w:pPr>
        <w:spacing w:after="240"/>
        <w:ind w:left="426"/>
        <w:jc w:val="both"/>
        <w:rPr>
          <w:sz w:val="24"/>
          <w:szCs w:val="24"/>
          <w:lang w:eastAsia="pt-BR"/>
        </w:rPr>
      </w:pPr>
    </w:p>
    <w:p w:rsidR="00B409EF" w:rsidRPr="00F9474D" w:rsidRDefault="00B409EF" w:rsidP="000F45C6">
      <w:pPr>
        <w:keepNext/>
        <w:spacing w:after="240"/>
        <w:ind w:left="851" w:hanging="851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CAPÍTULO III</w:t>
      </w:r>
    </w:p>
    <w:p w:rsidR="00B409EF" w:rsidRPr="00F9474D" w:rsidRDefault="00B409EF" w:rsidP="00144F7B">
      <w:pPr>
        <w:spacing w:after="240"/>
        <w:ind w:left="851" w:hanging="851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D</w:t>
      </w:r>
      <w:r w:rsidR="00503E4B" w:rsidRPr="00F9474D">
        <w:rPr>
          <w:b/>
          <w:sz w:val="24"/>
          <w:szCs w:val="24"/>
          <w:lang w:eastAsia="pt-BR"/>
        </w:rPr>
        <w:t>AS CATEGORIAS</w:t>
      </w:r>
    </w:p>
    <w:p w:rsidR="00A96FE1" w:rsidRPr="00F9474D" w:rsidRDefault="00497AFB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Art. </w:t>
      </w:r>
      <w:r w:rsidR="009D257D" w:rsidRPr="00F9474D">
        <w:rPr>
          <w:b/>
          <w:sz w:val="24"/>
          <w:szCs w:val="24"/>
          <w:lang w:eastAsia="pt-BR"/>
        </w:rPr>
        <w:t>10</w:t>
      </w:r>
      <w:r w:rsidR="00B409EF" w:rsidRPr="00F9474D">
        <w:rPr>
          <w:b/>
          <w:sz w:val="24"/>
          <w:szCs w:val="24"/>
          <w:lang w:eastAsia="pt-BR"/>
        </w:rPr>
        <w:t xml:space="preserve">. </w:t>
      </w:r>
      <w:r w:rsidR="00A96FE1" w:rsidRPr="00F9474D">
        <w:rPr>
          <w:sz w:val="24"/>
          <w:szCs w:val="24"/>
          <w:lang w:eastAsia="pt-BR"/>
        </w:rPr>
        <w:t xml:space="preserve">As Atividades Complementares a serem </w:t>
      </w:r>
      <w:r w:rsidR="00E3032F" w:rsidRPr="00F9474D">
        <w:rPr>
          <w:sz w:val="24"/>
          <w:szCs w:val="24"/>
          <w:lang w:eastAsia="pt-BR"/>
        </w:rPr>
        <w:t xml:space="preserve">validadas estão organizadas em </w:t>
      </w:r>
      <w:r w:rsidR="0065061B" w:rsidRPr="00F9474D">
        <w:rPr>
          <w:sz w:val="24"/>
          <w:szCs w:val="24"/>
          <w:lang w:eastAsia="pt-BR"/>
        </w:rPr>
        <w:t xml:space="preserve">quatro </w:t>
      </w:r>
      <w:r w:rsidR="00A96FE1" w:rsidRPr="00F9474D">
        <w:rPr>
          <w:sz w:val="24"/>
          <w:szCs w:val="24"/>
          <w:lang w:eastAsia="pt-BR"/>
        </w:rPr>
        <w:t>categorias:</w:t>
      </w:r>
    </w:p>
    <w:p w:rsidR="00862219" w:rsidRPr="00F9474D" w:rsidRDefault="00A96FE1" w:rsidP="00AC4C17">
      <w:pPr>
        <w:numPr>
          <w:ilvl w:val="0"/>
          <w:numId w:val="8"/>
        </w:numPr>
        <w:spacing w:after="240"/>
        <w:ind w:left="993" w:hanging="425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lastRenderedPageBreak/>
        <w:t xml:space="preserve">Atividades </w:t>
      </w:r>
      <w:r w:rsidR="00AB1A54" w:rsidRPr="00F9474D">
        <w:rPr>
          <w:sz w:val="24"/>
          <w:szCs w:val="24"/>
          <w:lang w:eastAsia="pt-BR"/>
        </w:rPr>
        <w:t xml:space="preserve">de </w:t>
      </w:r>
      <w:r w:rsidR="008D139D" w:rsidRPr="00F9474D">
        <w:rPr>
          <w:sz w:val="24"/>
          <w:szCs w:val="24"/>
          <w:lang w:eastAsia="pt-BR"/>
        </w:rPr>
        <w:t>E</w:t>
      </w:r>
      <w:r w:rsidRPr="00F9474D">
        <w:rPr>
          <w:sz w:val="24"/>
          <w:szCs w:val="24"/>
          <w:lang w:eastAsia="pt-BR"/>
        </w:rPr>
        <w:t xml:space="preserve">nsino, </w:t>
      </w:r>
      <w:r w:rsidR="008D139D" w:rsidRPr="00F9474D">
        <w:rPr>
          <w:sz w:val="24"/>
          <w:szCs w:val="24"/>
          <w:lang w:eastAsia="pt-BR"/>
        </w:rPr>
        <w:t>P</w:t>
      </w:r>
      <w:r w:rsidRPr="00F9474D">
        <w:rPr>
          <w:sz w:val="24"/>
          <w:szCs w:val="24"/>
          <w:lang w:eastAsia="pt-BR"/>
        </w:rPr>
        <w:t xml:space="preserve">esquisa e </w:t>
      </w:r>
      <w:r w:rsidR="008D139D" w:rsidRPr="00F9474D">
        <w:rPr>
          <w:sz w:val="24"/>
          <w:szCs w:val="24"/>
          <w:lang w:eastAsia="pt-BR"/>
        </w:rPr>
        <w:t>E</w:t>
      </w:r>
      <w:r w:rsidRPr="00F9474D">
        <w:rPr>
          <w:sz w:val="24"/>
          <w:szCs w:val="24"/>
          <w:lang w:eastAsia="pt-BR"/>
        </w:rPr>
        <w:t>xtensão;</w:t>
      </w:r>
    </w:p>
    <w:p w:rsidR="00A96FE1" w:rsidRPr="00F9474D" w:rsidRDefault="00A96FE1" w:rsidP="00AC4C17">
      <w:pPr>
        <w:numPr>
          <w:ilvl w:val="0"/>
          <w:numId w:val="8"/>
        </w:numPr>
        <w:spacing w:after="240"/>
        <w:ind w:left="993" w:hanging="425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Atividades de </w:t>
      </w:r>
      <w:r w:rsidR="008D139D" w:rsidRPr="00F9474D">
        <w:rPr>
          <w:sz w:val="24"/>
          <w:szCs w:val="24"/>
          <w:lang w:eastAsia="pt-BR"/>
        </w:rPr>
        <w:t>A</w:t>
      </w:r>
      <w:r w:rsidRPr="00F9474D">
        <w:rPr>
          <w:sz w:val="24"/>
          <w:szCs w:val="24"/>
          <w:lang w:eastAsia="pt-BR"/>
        </w:rPr>
        <w:t xml:space="preserve">perfeiçoamento </w:t>
      </w:r>
      <w:r w:rsidR="008D139D" w:rsidRPr="00F9474D">
        <w:rPr>
          <w:sz w:val="24"/>
          <w:szCs w:val="24"/>
          <w:lang w:eastAsia="pt-BR"/>
        </w:rPr>
        <w:t>A</w:t>
      </w:r>
      <w:r w:rsidR="0065061B" w:rsidRPr="00F9474D">
        <w:rPr>
          <w:sz w:val="24"/>
          <w:szCs w:val="24"/>
          <w:lang w:eastAsia="pt-BR"/>
        </w:rPr>
        <w:t xml:space="preserve">cadêmico e </w:t>
      </w:r>
      <w:r w:rsidR="008D139D" w:rsidRPr="00F9474D">
        <w:rPr>
          <w:sz w:val="24"/>
          <w:szCs w:val="24"/>
          <w:lang w:eastAsia="pt-BR"/>
        </w:rPr>
        <w:t>C</w:t>
      </w:r>
      <w:r w:rsidRPr="00F9474D">
        <w:rPr>
          <w:sz w:val="24"/>
          <w:szCs w:val="24"/>
          <w:lang w:eastAsia="pt-BR"/>
        </w:rPr>
        <w:t>ultural;</w:t>
      </w:r>
    </w:p>
    <w:p w:rsidR="00A96FE1" w:rsidRPr="00F9474D" w:rsidRDefault="0025353F" w:rsidP="00AC4C17">
      <w:pPr>
        <w:numPr>
          <w:ilvl w:val="0"/>
          <w:numId w:val="8"/>
        </w:numPr>
        <w:spacing w:after="240"/>
        <w:ind w:left="993" w:hanging="425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Atividades de </w:t>
      </w:r>
      <w:r w:rsidR="008D139D" w:rsidRPr="00F9474D">
        <w:rPr>
          <w:sz w:val="24"/>
          <w:szCs w:val="24"/>
          <w:lang w:eastAsia="pt-BR"/>
        </w:rPr>
        <w:t>I</w:t>
      </w:r>
      <w:r w:rsidRPr="00F9474D">
        <w:rPr>
          <w:sz w:val="24"/>
          <w:szCs w:val="24"/>
          <w:lang w:eastAsia="pt-BR"/>
        </w:rPr>
        <w:t>niciação à</w:t>
      </w:r>
      <w:r w:rsidR="00A96FE1" w:rsidRPr="00F9474D">
        <w:rPr>
          <w:sz w:val="24"/>
          <w:szCs w:val="24"/>
          <w:lang w:eastAsia="pt-BR"/>
        </w:rPr>
        <w:t xml:space="preserve"> </w:t>
      </w:r>
      <w:r w:rsidR="008D139D" w:rsidRPr="00F9474D">
        <w:rPr>
          <w:sz w:val="24"/>
          <w:szCs w:val="24"/>
          <w:lang w:eastAsia="pt-BR"/>
        </w:rPr>
        <w:t>D</w:t>
      </w:r>
      <w:r w:rsidR="00A96FE1" w:rsidRPr="00F9474D">
        <w:rPr>
          <w:sz w:val="24"/>
          <w:szCs w:val="24"/>
          <w:lang w:eastAsia="pt-BR"/>
        </w:rPr>
        <w:t>ocência</w:t>
      </w:r>
      <w:r w:rsidR="00426928" w:rsidRPr="00F9474D">
        <w:rPr>
          <w:sz w:val="24"/>
          <w:szCs w:val="24"/>
          <w:lang w:eastAsia="pt-BR"/>
        </w:rPr>
        <w:t xml:space="preserve"> e </w:t>
      </w:r>
      <w:r w:rsidR="008D139D" w:rsidRPr="00F9474D">
        <w:rPr>
          <w:sz w:val="24"/>
          <w:szCs w:val="24"/>
          <w:lang w:eastAsia="pt-BR"/>
        </w:rPr>
        <w:t>R</w:t>
      </w:r>
      <w:r w:rsidR="00426928" w:rsidRPr="00F9474D">
        <w:rPr>
          <w:sz w:val="24"/>
          <w:szCs w:val="24"/>
          <w:lang w:eastAsia="pt-BR"/>
        </w:rPr>
        <w:t xml:space="preserve">epresentação </w:t>
      </w:r>
      <w:r w:rsidR="008D139D" w:rsidRPr="00F9474D">
        <w:rPr>
          <w:sz w:val="24"/>
          <w:szCs w:val="24"/>
          <w:lang w:eastAsia="pt-BR"/>
        </w:rPr>
        <w:t>E</w:t>
      </w:r>
      <w:r w:rsidR="00426928" w:rsidRPr="00F9474D">
        <w:rPr>
          <w:sz w:val="24"/>
          <w:szCs w:val="24"/>
          <w:lang w:eastAsia="pt-BR"/>
        </w:rPr>
        <w:t>studantil</w:t>
      </w:r>
      <w:r w:rsidR="00A96FE1" w:rsidRPr="00F9474D">
        <w:rPr>
          <w:sz w:val="24"/>
          <w:szCs w:val="24"/>
          <w:lang w:eastAsia="pt-BR"/>
        </w:rPr>
        <w:t>;</w:t>
      </w:r>
    </w:p>
    <w:p w:rsidR="00A96FE1" w:rsidRPr="00F9474D" w:rsidRDefault="00A96FE1" w:rsidP="00AC4C17">
      <w:pPr>
        <w:numPr>
          <w:ilvl w:val="0"/>
          <w:numId w:val="8"/>
        </w:numPr>
        <w:spacing w:after="240"/>
        <w:ind w:left="993" w:hanging="425"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Atividades de </w:t>
      </w:r>
      <w:r w:rsidR="008D139D" w:rsidRPr="00F9474D">
        <w:rPr>
          <w:sz w:val="24"/>
          <w:szCs w:val="24"/>
          <w:lang w:eastAsia="pt-BR"/>
        </w:rPr>
        <w:t>D</w:t>
      </w:r>
      <w:r w:rsidRPr="00F9474D">
        <w:rPr>
          <w:sz w:val="24"/>
          <w:szCs w:val="24"/>
          <w:lang w:eastAsia="pt-BR"/>
        </w:rPr>
        <w:t xml:space="preserve">ivulgação </w:t>
      </w:r>
      <w:r w:rsidR="008D139D" w:rsidRPr="00F9474D">
        <w:rPr>
          <w:sz w:val="24"/>
          <w:szCs w:val="24"/>
          <w:lang w:eastAsia="pt-BR"/>
        </w:rPr>
        <w:t>C</w:t>
      </w:r>
      <w:r w:rsidRPr="00F9474D">
        <w:rPr>
          <w:sz w:val="24"/>
          <w:szCs w:val="24"/>
          <w:lang w:eastAsia="pt-BR"/>
        </w:rPr>
        <w:t xml:space="preserve">ientífica e </w:t>
      </w:r>
      <w:r w:rsidR="008D139D" w:rsidRPr="00F9474D">
        <w:rPr>
          <w:sz w:val="24"/>
          <w:szCs w:val="24"/>
          <w:lang w:eastAsia="pt-BR"/>
        </w:rPr>
        <w:t>P</w:t>
      </w:r>
      <w:r w:rsidRPr="00F9474D">
        <w:rPr>
          <w:sz w:val="24"/>
          <w:szCs w:val="24"/>
          <w:lang w:eastAsia="pt-BR"/>
        </w:rPr>
        <w:t>ublicações</w:t>
      </w:r>
      <w:r w:rsidR="00AC4C17" w:rsidRPr="00F9474D">
        <w:rPr>
          <w:sz w:val="24"/>
          <w:szCs w:val="24"/>
          <w:lang w:eastAsia="pt-BR"/>
        </w:rPr>
        <w:t>.</w:t>
      </w:r>
    </w:p>
    <w:p w:rsidR="00AB1A54" w:rsidRPr="00F9474D" w:rsidRDefault="00AB1A54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Art. 1</w:t>
      </w:r>
      <w:r w:rsidR="009D257D" w:rsidRPr="00F9474D">
        <w:rPr>
          <w:b/>
          <w:sz w:val="24"/>
          <w:szCs w:val="24"/>
          <w:lang w:eastAsia="pt-BR"/>
        </w:rPr>
        <w:t>1</w:t>
      </w:r>
      <w:r w:rsidRPr="00F9474D">
        <w:rPr>
          <w:b/>
          <w:sz w:val="24"/>
          <w:szCs w:val="24"/>
          <w:lang w:eastAsia="pt-BR"/>
        </w:rPr>
        <w:t xml:space="preserve">. </w:t>
      </w:r>
      <w:r w:rsidRPr="00F9474D">
        <w:rPr>
          <w:sz w:val="24"/>
          <w:szCs w:val="24"/>
          <w:lang w:eastAsia="pt-BR"/>
        </w:rPr>
        <w:t xml:space="preserve">São consideradas </w:t>
      </w:r>
      <w:r w:rsidR="0008015E" w:rsidRPr="00F9474D">
        <w:rPr>
          <w:sz w:val="24"/>
          <w:szCs w:val="24"/>
          <w:lang w:eastAsia="pt-BR"/>
        </w:rPr>
        <w:t xml:space="preserve">na categoria de </w:t>
      </w:r>
      <w:r w:rsidRPr="00F9474D">
        <w:rPr>
          <w:sz w:val="24"/>
          <w:szCs w:val="24"/>
          <w:lang w:eastAsia="pt-BR"/>
        </w:rPr>
        <w:t xml:space="preserve">Atividades de </w:t>
      </w:r>
      <w:r w:rsidR="006E5159" w:rsidRPr="00F9474D">
        <w:rPr>
          <w:sz w:val="24"/>
          <w:szCs w:val="24"/>
          <w:lang w:eastAsia="pt-BR"/>
        </w:rPr>
        <w:t xml:space="preserve">Ensino, </w:t>
      </w:r>
      <w:r w:rsidRPr="00F9474D">
        <w:rPr>
          <w:sz w:val="24"/>
          <w:szCs w:val="24"/>
          <w:lang w:eastAsia="pt-BR"/>
        </w:rPr>
        <w:t>Pesquisa</w:t>
      </w:r>
      <w:r w:rsidR="006E5159" w:rsidRPr="00F9474D">
        <w:rPr>
          <w:sz w:val="24"/>
          <w:szCs w:val="24"/>
          <w:lang w:eastAsia="pt-BR"/>
        </w:rPr>
        <w:t xml:space="preserve"> e Extensão</w:t>
      </w:r>
      <w:r w:rsidR="0008015E" w:rsidRPr="00F9474D">
        <w:rPr>
          <w:sz w:val="24"/>
          <w:szCs w:val="24"/>
          <w:lang w:eastAsia="pt-BR"/>
        </w:rPr>
        <w:t>,</w:t>
      </w:r>
      <w:r w:rsidR="0008387A" w:rsidRPr="00F9474D">
        <w:rPr>
          <w:sz w:val="24"/>
          <w:szCs w:val="24"/>
          <w:lang w:eastAsia="pt-BR"/>
        </w:rPr>
        <w:t xml:space="preserve"> a participação</w:t>
      </w:r>
      <w:r w:rsidR="0008015E" w:rsidRPr="00F9474D">
        <w:rPr>
          <w:sz w:val="24"/>
          <w:szCs w:val="24"/>
          <w:lang w:eastAsia="pt-BR"/>
        </w:rPr>
        <w:t xml:space="preserve"> em Projetos de Ensino orientado por docente</w:t>
      </w:r>
      <w:r w:rsidR="007E44F1" w:rsidRPr="00F9474D">
        <w:rPr>
          <w:sz w:val="24"/>
          <w:szCs w:val="24"/>
          <w:lang w:eastAsia="pt-BR"/>
        </w:rPr>
        <w:t xml:space="preserve"> ou técnico-administrativo. P</w:t>
      </w:r>
      <w:r w:rsidR="0008015E" w:rsidRPr="00F9474D">
        <w:rPr>
          <w:sz w:val="24"/>
          <w:szCs w:val="24"/>
          <w:lang w:eastAsia="pt-BR"/>
        </w:rPr>
        <w:t xml:space="preserve">articipação </w:t>
      </w:r>
      <w:r w:rsidR="0008387A" w:rsidRPr="00F9474D">
        <w:rPr>
          <w:sz w:val="24"/>
          <w:szCs w:val="24"/>
          <w:lang w:eastAsia="pt-BR"/>
        </w:rPr>
        <w:t>no Programa Institucional de Bolsas Iniciação Científica (PIBIC) ou</w:t>
      </w:r>
      <w:r w:rsidR="0008015E" w:rsidRPr="00F9474D">
        <w:rPr>
          <w:sz w:val="24"/>
          <w:szCs w:val="24"/>
          <w:lang w:eastAsia="pt-BR"/>
        </w:rPr>
        <w:t xml:space="preserve"> no</w:t>
      </w:r>
      <w:r w:rsidR="0008387A" w:rsidRPr="00F9474D">
        <w:rPr>
          <w:sz w:val="24"/>
          <w:szCs w:val="24"/>
          <w:lang w:eastAsia="pt-BR"/>
        </w:rPr>
        <w:t xml:space="preserve"> Programa Institucional Voluntário de Iniciação Científica (PIVIC) ou </w:t>
      </w:r>
      <w:r w:rsidR="0008015E" w:rsidRPr="00F9474D">
        <w:rPr>
          <w:sz w:val="24"/>
          <w:szCs w:val="24"/>
          <w:lang w:eastAsia="pt-BR"/>
        </w:rPr>
        <w:t xml:space="preserve">em </w:t>
      </w:r>
      <w:r w:rsidR="0008387A" w:rsidRPr="00F9474D">
        <w:rPr>
          <w:sz w:val="24"/>
          <w:szCs w:val="24"/>
          <w:lang w:eastAsia="pt-BR"/>
        </w:rPr>
        <w:t>outros programas de fomento de pesquisa, internos ou externos ao IFMG, por meio de editais</w:t>
      </w:r>
      <w:r w:rsidR="0008015E" w:rsidRPr="00F9474D">
        <w:rPr>
          <w:sz w:val="24"/>
          <w:szCs w:val="24"/>
          <w:lang w:eastAsia="pt-BR"/>
        </w:rPr>
        <w:t>, ou em Projetos de Pesquisa orientado por docente</w:t>
      </w:r>
      <w:r w:rsidR="007E44F1" w:rsidRPr="00F9474D">
        <w:rPr>
          <w:sz w:val="24"/>
          <w:szCs w:val="24"/>
          <w:lang w:eastAsia="pt-BR"/>
        </w:rPr>
        <w:t xml:space="preserve"> ou técnico-administrativo. Participação</w:t>
      </w:r>
      <w:r w:rsidR="0008015E" w:rsidRPr="00F9474D">
        <w:rPr>
          <w:sz w:val="24"/>
          <w:szCs w:val="24"/>
          <w:lang w:eastAsia="pt-BR"/>
        </w:rPr>
        <w:t xml:space="preserve"> no Programa Institucional de Bolsas de Extensão (PIBEX) ou </w:t>
      </w:r>
      <w:r w:rsidR="007E44F1" w:rsidRPr="00F9474D">
        <w:rPr>
          <w:sz w:val="24"/>
          <w:szCs w:val="24"/>
          <w:lang w:eastAsia="pt-BR"/>
        </w:rPr>
        <w:t xml:space="preserve">no </w:t>
      </w:r>
      <w:r w:rsidR="0008015E" w:rsidRPr="00F9474D">
        <w:rPr>
          <w:sz w:val="24"/>
          <w:szCs w:val="24"/>
          <w:lang w:eastAsia="pt-BR"/>
        </w:rPr>
        <w:t>Programa Institucional Voluntário de Extensão (PIVEX) ou outros programas de fomento de extensão, internos ou externos ao IFMG, por meio de editais</w:t>
      </w:r>
      <w:r w:rsidR="007E44F1" w:rsidRPr="00F9474D">
        <w:rPr>
          <w:sz w:val="24"/>
          <w:szCs w:val="24"/>
          <w:lang w:eastAsia="pt-BR"/>
        </w:rPr>
        <w:t>. Participação em Atividades de Extensão desenvolvidas no IFMG e a participação em</w:t>
      </w:r>
      <w:r w:rsidR="0008015E" w:rsidRPr="00F9474D">
        <w:rPr>
          <w:sz w:val="24"/>
          <w:szCs w:val="24"/>
          <w:lang w:eastAsia="pt-BR"/>
        </w:rPr>
        <w:t xml:space="preserve"> Grupos de Estudos supervisionado por docente</w:t>
      </w:r>
      <w:r w:rsidR="007E44F1" w:rsidRPr="00F9474D">
        <w:rPr>
          <w:sz w:val="24"/>
          <w:szCs w:val="24"/>
          <w:lang w:eastAsia="pt-BR"/>
        </w:rPr>
        <w:t xml:space="preserve"> e</w:t>
      </w:r>
      <w:r w:rsidR="0008015E" w:rsidRPr="00F9474D">
        <w:rPr>
          <w:sz w:val="24"/>
          <w:szCs w:val="24"/>
          <w:lang w:eastAsia="pt-BR"/>
        </w:rPr>
        <w:t xml:space="preserve"> em Atividades de Extensão desenvolvidas no IFMG,</w:t>
      </w:r>
    </w:p>
    <w:p w:rsidR="007E44F1" w:rsidRPr="00F9474D" w:rsidRDefault="007E44F1" w:rsidP="007E44F1">
      <w:pPr>
        <w:spacing w:after="240"/>
        <w:ind w:left="567"/>
        <w:jc w:val="both"/>
        <w:rPr>
          <w:rStyle w:val="nfase"/>
          <w:i w:val="0"/>
          <w:sz w:val="24"/>
          <w:szCs w:val="24"/>
          <w:shd w:val="clear" w:color="auto" w:fill="FFFFFF"/>
        </w:rPr>
      </w:pPr>
      <w:r w:rsidRPr="00F9474D">
        <w:rPr>
          <w:rStyle w:val="nfase"/>
          <w:b/>
          <w:bCs/>
          <w:i w:val="0"/>
          <w:sz w:val="24"/>
          <w:szCs w:val="24"/>
          <w:shd w:val="clear" w:color="auto" w:fill="FFFFFF"/>
        </w:rPr>
        <w:t>Parágrafo único</w:t>
      </w:r>
      <w:r w:rsidRPr="00F9474D">
        <w:rPr>
          <w:rStyle w:val="nfase"/>
          <w:i w:val="0"/>
          <w:sz w:val="24"/>
          <w:szCs w:val="24"/>
          <w:shd w:val="clear" w:color="auto" w:fill="FFFFFF"/>
        </w:rPr>
        <w:t>. As atividades vinculadas à Extensão (PIBEX, PIVEX, projetos de extensão ou atividades de extensão) contabilizadas no componente curricular de extensão não serão creditadas</w:t>
      </w:r>
      <w:r w:rsidR="008D139D" w:rsidRPr="00F9474D">
        <w:rPr>
          <w:rStyle w:val="nfase"/>
          <w:i w:val="0"/>
          <w:sz w:val="24"/>
          <w:szCs w:val="24"/>
          <w:shd w:val="clear" w:color="auto" w:fill="FFFFFF"/>
        </w:rPr>
        <w:t xml:space="preserve"> na carga horária de atividades complementares</w:t>
      </w:r>
      <w:r w:rsidRPr="00F9474D">
        <w:rPr>
          <w:rStyle w:val="nfase"/>
          <w:i w:val="0"/>
          <w:sz w:val="24"/>
          <w:szCs w:val="24"/>
          <w:shd w:val="clear" w:color="auto" w:fill="FFFFFF"/>
        </w:rPr>
        <w:t>.</w:t>
      </w:r>
    </w:p>
    <w:p w:rsidR="00AB1A54" w:rsidRPr="00F9474D" w:rsidRDefault="00AB1A54" w:rsidP="00144F7B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Art. 1</w:t>
      </w:r>
      <w:r w:rsidR="009D257D" w:rsidRPr="00F9474D">
        <w:rPr>
          <w:b/>
          <w:sz w:val="24"/>
          <w:szCs w:val="24"/>
          <w:lang w:eastAsia="pt-BR"/>
        </w:rPr>
        <w:t>2</w:t>
      </w:r>
      <w:r w:rsidRPr="00F9474D">
        <w:rPr>
          <w:b/>
          <w:sz w:val="24"/>
          <w:szCs w:val="24"/>
          <w:lang w:eastAsia="pt-BR"/>
        </w:rPr>
        <w:t>.</w:t>
      </w:r>
      <w:r w:rsidRPr="00F9474D">
        <w:rPr>
          <w:sz w:val="24"/>
          <w:szCs w:val="24"/>
          <w:lang w:eastAsia="pt-BR"/>
        </w:rPr>
        <w:t xml:space="preserve"> São consideradas </w:t>
      </w:r>
      <w:r w:rsidR="00BA0D9C" w:rsidRPr="00F9474D">
        <w:rPr>
          <w:sz w:val="24"/>
          <w:szCs w:val="24"/>
          <w:lang w:eastAsia="pt-BR"/>
        </w:rPr>
        <w:t xml:space="preserve">na categoria de </w:t>
      </w:r>
      <w:r w:rsidRPr="00F9474D">
        <w:rPr>
          <w:sz w:val="24"/>
          <w:szCs w:val="24"/>
          <w:lang w:eastAsia="pt-BR"/>
        </w:rPr>
        <w:t xml:space="preserve">Atividades de Aperfeiçoamento </w:t>
      </w:r>
      <w:r w:rsidR="0071225D" w:rsidRPr="00F9474D">
        <w:rPr>
          <w:sz w:val="24"/>
          <w:szCs w:val="24"/>
          <w:lang w:eastAsia="pt-BR"/>
        </w:rPr>
        <w:t xml:space="preserve">Acadêmico e </w:t>
      </w:r>
      <w:r w:rsidRPr="00F9474D">
        <w:rPr>
          <w:sz w:val="24"/>
          <w:szCs w:val="24"/>
          <w:lang w:eastAsia="pt-BR"/>
        </w:rPr>
        <w:t>Cultural a participação em atividades culturais</w:t>
      </w:r>
      <w:r w:rsidR="002E61F1" w:rsidRPr="00F9474D">
        <w:rPr>
          <w:sz w:val="24"/>
          <w:szCs w:val="24"/>
          <w:lang w:eastAsia="pt-BR"/>
        </w:rPr>
        <w:t xml:space="preserve"> como:</w:t>
      </w:r>
      <w:r w:rsidRPr="00F9474D">
        <w:rPr>
          <w:sz w:val="24"/>
          <w:szCs w:val="24"/>
          <w:lang w:eastAsia="pt-BR"/>
        </w:rPr>
        <w:t xml:space="preserve"> visitas técnicas</w:t>
      </w:r>
      <w:r w:rsidR="002E61F1" w:rsidRPr="00F9474D">
        <w:rPr>
          <w:sz w:val="24"/>
          <w:szCs w:val="24"/>
          <w:lang w:eastAsia="pt-BR"/>
        </w:rPr>
        <w:t xml:space="preserve"> supervisionadas</w:t>
      </w:r>
      <w:r w:rsidRPr="00F9474D">
        <w:rPr>
          <w:sz w:val="24"/>
          <w:szCs w:val="24"/>
          <w:lang w:eastAsia="pt-BR"/>
        </w:rPr>
        <w:t xml:space="preserve">, </w:t>
      </w:r>
      <w:r w:rsidR="002E61F1" w:rsidRPr="00F9474D">
        <w:rPr>
          <w:sz w:val="24"/>
          <w:szCs w:val="24"/>
          <w:lang w:eastAsia="pt-BR"/>
        </w:rPr>
        <w:t xml:space="preserve">cursos de língua estrangeira, cursos vinculados às novas tecnologias de informação e comunicação, </w:t>
      </w:r>
      <w:r w:rsidR="004D6961" w:rsidRPr="00F9474D">
        <w:rPr>
          <w:sz w:val="24"/>
          <w:szCs w:val="24"/>
          <w:lang w:eastAsia="pt-BR"/>
        </w:rPr>
        <w:t>congressos,</w:t>
      </w:r>
      <w:r w:rsidR="002E61F1" w:rsidRPr="00F9474D">
        <w:rPr>
          <w:sz w:val="24"/>
          <w:szCs w:val="24"/>
          <w:lang w:eastAsia="pt-BR"/>
        </w:rPr>
        <w:t xml:space="preserve"> encontros,</w:t>
      </w:r>
      <w:r w:rsidR="004D6961" w:rsidRPr="00F9474D">
        <w:rPr>
          <w:sz w:val="24"/>
          <w:szCs w:val="24"/>
          <w:lang w:eastAsia="pt-BR"/>
        </w:rPr>
        <w:t xml:space="preserve"> simpósios,</w:t>
      </w:r>
      <w:r w:rsidR="002E61F1" w:rsidRPr="00F9474D">
        <w:rPr>
          <w:sz w:val="24"/>
          <w:szCs w:val="24"/>
          <w:lang w:eastAsia="pt-BR"/>
        </w:rPr>
        <w:t xml:space="preserve"> feiras, semanas, colóquios, </w:t>
      </w:r>
      <w:r w:rsidR="00DD14BA" w:rsidRPr="00F9474D">
        <w:rPr>
          <w:sz w:val="24"/>
          <w:szCs w:val="24"/>
          <w:lang w:eastAsia="pt-BR"/>
        </w:rPr>
        <w:t xml:space="preserve">conferências, seminários, </w:t>
      </w:r>
      <w:r w:rsidR="002E61F1" w:rsidRPr="00F9474D">
        <w:rPr>
          <w:sz w:val="24"/>
          <w:szCs w:val="24"/>
          <w:lang w:eastAsia="pt-BR"/>
        </w:rPr>
        <w:t>workshops, palestras, minicursos, participações em ações comunitárias ou assistenciais com finalidade educativa, participação em apresentações musicais, teatros, museus e cinemas</w:t>
      </w:r>
      <w:r w:rsidRPr="00F9474D">
        <w:rPr>
          <w:sz w:val="24"/>
          <w:szCs w:val="24"/>
          <w:lang w:eastAsia="pt-BR"/>
        </w:rPr>
        <w:t>.</w:t>
      </w:r>
    </w:p>
    <w:p w:rsidR="00BA0D9C" w:rsidRPr="00F9474D" w:rsidRDefault="00497AFB" w:rsidP="00BA0D9C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Art. 1</w:t>
      </w:r>
      <w:r w:rsidR="009D257D" w:rsidRPr="00F9474D">
        <w:rPr>
          <w:b/>
          <w:sz w:val="24"/>
          <w:szCs w:val="24"/>
          <w:lang w:eastAsia="pt-BR"/>
        </w:rPr>
        <w:t>3</w:t>
      </w:r>
      <w:r w:rsidR="00E24650" w:rsidRPr="00F9474D">
        <w:rPr>
          <w:b/>
          <w:sz w:val="24"/>
          <w:szCs w:val="24"/>
          <w:lang w:eastAsia="pt-BR"/>
        </w:rPr>
        <w:t>.</w:t>
      </w:r>
      <w:r w:rsidR="00E24650" w:rsidRPr="00F9474D">
        <w:rPr>
          <w:sz w:val="24"/>
          <w:szCs w:val="24"/>
          <w:lang w:eastAsia="pt-BR"/>
        </w:rPr>
        <w:t xml:space="preserve"> São</w:t>
      </w:r>
      <w:r w:rsidR="0025353F" w:rsidRPr="00F9474D">
        <w:rPr>
          <w:sz w:val="24"/>
          <w:szCs w:val="24"/>
          <w:lang w:eastAsia="pt-BR"/>
        </w:rPr>
        <w:t xml:space="preserve"> consideradas </w:t>
      </w:r>
      <w:r w:rsidR="00BA0D9C" w:rsidRPr="00F9474D">
        <w:rPr>
          <w:sz w:val="24"/>
          <w:szCs w:val="24"/>
          <w:lang w:eastAsia="pt-BR"/>
        </w:rPr>
        <w:t xml:space="preserve">na categoria de </w:t>
      </w:r>
      <w:r w:rsidR="0025353F" w:rsidRPr="00F9474D">
        <w:rPr>
          <w:sz w:val="24"/>
          <w:szCs w:val="24"/>
          <w:lang w:eastAsia="pt-BR"/>
        </w:rPr>
        <w:t>Atividades de Iniciação à Docência</w:t>
      </w:r>
      <w:r w:rsidR="008D139D" w:rsidRPr="00F9474D">
        <w:rPr>
          <w:sz w:val="24"/>
          <w:szCs w:val="24"/>
          <w:lang w:eastAsia="pt-BR"/>
        </w:rPr>
        <w:t xml:space="preserve"> e Representação Estudantil</w:t>
      </w:r>
      <w:r w:rsidR="0025353F" w:rsidRPr="00F9474D">
        <w:rPr>
          <w:sz w:val="24"/>
          <w:szCs w:val="24"/>
          <w:lang w:eastAsia="pt-BR"/>
        </w:rPr>
        <w:t xml:space="preserve"> </w:t>
      </w:r>
      <w:r w:rsidR="00BA0D9C" w:rsidRPr="00F9474D">
        <w:rPr>
          <w:sz w:val="24"/>
          <w:szCs w:val="24"/>
          <w:lang w:eastAsia="pt-BR"/>
        </w:rPr>
        <w:t>a participação no Programa Institucional de Bolsas de Iniciação à Docência (PIBID), a monitoria em disciplinas afins à formação em Física na educação básica, a monitoria em disciplinas afins do à formação em Física no ensino superior, o estágio não-obrigatório em escolas, colégios, cursinhos e outras entidades ligadas a educação, a representação estudantil: membro discente do Colegiado de Curso e a Representação estudantil como membro discente em instâncias administrativas, como conselhos, departamentos, diretoria e reitoria.</w:t>
      </w:r>
    </w:p>
    <w:p w:rsidR="00BA0D9C" w:rsidRPr="00F9474D" w:rsidRDefault="00152197" w:rsidP="008D139D">
      <w:pPr>
        <w:spacing w:after="240"/>
        <w:ind w:left="567"/>
        <w:jc w:val="both"/>
        <w:rPr>
          <w:rStyle w:val="nfase"/>
          <w:i w:val="0"/>
          <w:sz w:val="24"/>
          <w:szCs w:val="24"/>
          <w:shd w:val="clear" w:color="auto" w:fill="FFFFFF"/>
        </w:rPr>
      </w:pPr>
      <w:r w:rsidRPr="00F9474D">
        <w:rPr>
          <w:b/>
          <w:sz w:val="24"/>
          <w:szCs w:val="24"/>
          <w:lang w:eastAsia="pt-BR"/>
        </w:rPr>
        <w:t>§ 1º.</w:t>
      </w:r>
      <w:r w:rsidR="00BA0D9C" w:rsidRPr="00F9474D">
        <w:rPr>
          <w:rStyle w:val="nfase"/>
          <w:i w:val="0"/>
          <w:sz w:val="24"/>
          <w:szCs w:val="24"/>
          <w:shd w:val="clear" w:color="auto" w:fill="FFFFFF"/>
        </w:rPr>
        <w:t xml:space="preserve"> A carga horária do PIBID contabilizadas no componente curricular de extensão não será creditada na carga horária de atividades complementares</w:t>
      </w:r>
      <w:r w:rsidRPr="00F9474D">
        <w:rPr>
          <w:rStyle w:val="nfase"/>
          <w:i w:val="0"/>
          <w:sz w:val="24"/>
          <w:szCs w:val="24"/>
          <w:shd w:val="clear" w:color="auto" w:fill="FFFFFF"/>
        </w:rPr>
        <w:t>;</w:t>
      </w:r>
    </w:p>
    <w:p w:rsidR="00152197" w:rsidRPr="00F9474D" w:rsidRDefault="00152197" w:rsidP="008D139D">
      <w:pPr>
        <w:spacing w:after="240"/>
        <w:ind w:left="567"/>
        <w:jc w:val="both"/>
        <w:rPr>
          <w:bCs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§ 2º. </w:t>
      </w:r>
      <w:r w:rsidRPr="00F9474D">
        <w:rPr>
          <w:bCs/>
          <w:sz w:val="24"/>
          <w:szCs w:val="24"/>
          <w:lang w:eastAsia="pt-BR"/>
        </w:rPr>
        <w:t>A carga horária do PIBID utilizada no componente curricular Estágio Supervisionado não será creditada na carga horária de atividades complementares.</w:t>
      </w:r>
    </w:p>
    <w:p w:rsidR="00ED47F5" w:rsidRPr="00F9474D" w:rsidRDefault="0025353F" w:rsidP="008D139D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lastRenderedPageBreak/>
        <w:t>Art. 1</w:t>
      </w:r>
      <w:r w:rsidR="009D257D" w:rsidRPr="00F9474D">
        <w:rPr>
          <w:b/>
          <w:sz w:val="24"/>
          <w:szCs w:val="24"/>
          <w:lang w:eastAsia="pt-BR"/>
        </w:rPr>
        <w:t>4</w:t>
      </w:r>
      <w:r w:rsidRPr="00F9474D">
        <w:rPr>
          <w:b/>
          <w:sz w:val="24"/>
          <w:szCs w:val="24"/>
          <w:lang w:eastAsia="pt-BR"/>
        </w:rPr>
        <w:t>.</w:t>
      </w:r>
      <w:r w:rsidRPr="00F9474D">
        <w:rPr>
          <w:sz w:val="24"/>
          <w:szCs w:val="24"/>
          <w:lang w:eastAsia="pt-BR"/>
        </w:rPr>
        <w:t xml:space="preserve"> São consideradas</w:t>
      </w:r>
      <w:r w:rsidR="008D139D" w:rsidRPr="00F9474D">
        <w:rPr>
          <w:sz w:val="24"/>
          <w:szCs w:val="24"/>
          <w:lang w:eastAsia="pt-BR"/>
        </w:rPr>
        <w:t xml:space="preserve"> na categoria de</w:t>
      </w:r>
      <w:r w:rsidRPr="00F9474D">
        <w:rPr>
          <w:sz w:val="24"/>
          <w:szCs w:val="24"/>
          <w:lang w:eastAsia="pt-BR"/>
        </w:rPr>
        <w:t xml:space="preserve"> Atividades de Divulgação Científica e Publicações</w:t>
      </w:r>
      <w:r w:rsidR="00ED47F5" w:rsidRPr="00F9474D">
        <w:rPr>
          <w:sz w:val="24"/>
          <w:szCs w:val="24"/>
          <w:lang w:eastAsia="pt-BR"/>
        </w:rPr>
        <w:t xml:space="preserve"> aquelas que favorecem a divulgação dos resultados dos projetos de pesquisa e extensão, tais como:</w:t>
      </w:r>
      <w:r w:rsidR="008D139D" w:rsidRPr="00F9474D">
        <w:rPr>
          <w:sz w:val="24"/>
          <w:szCs w:val="24"/>
          <w:lang w:eastAsia="pt-BR"/>
        </w:rPr>
        <w:t xml:space="preserve"> participação na condição de organizador em eventos científicos, como congressos, encontros, simpósios, feiras, semanas, colóquios, conferências, seminários, workshops e outros; apresentação de trabalhos completos ou resumos em eventos científicos, como congressos, encontros, simpósios, feiras, semanas, colóquios, conferências, seminários, workshops e outros; publicação de artigos científicos em periódicos (com ISSN); publicação de artigos científicos em periódicos (sem ISSN); publicação de livros (com ISBN); publicação de livros (sem ISBN); publicação de capítulo de livro (com ISBN); publicação de capítulo de livro (sem ISBN).</w:t>
      </w:r>
    </w:p>
    <w:p w:rsidR="009B077F" w:rsidRPr="00F9474D" w:rsidRDefault="009B077F" w:rsidP="00144F7B">
      <w:pPr>
        <w:spacing w:after="240"/>
        <w:ind w:left="851" w:hanging="851"/>
        <w:jc w:val="center"/>
        <w:rPr>
          <w:b/>
          <w:sz w:val="24"/>
          <w:szCs w:val="24"/>
          <w:lang w:eastAsia="pt-BR"/>
        </w:rPr>
      </w:pPr>
    </w:p>
    <w:p w:rsidR="00503E4B" w:rsidRPr="00F9474D" w:rsidRDefault="00503E4B" w:rsidP="00144F7B">
      <w:pPr>
        <w:spacing w:after="240"/>
        <w:ind w:left="851" w:hanging="851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CAPÍTULO IV</w:t>
      </w:r>
    </w:p>
    <w:p w:rsidR="00503E4B" w:rsidRPr="00F9474D" w:rsidRDefault="00503E4B" w:rsidP="00144F7B">
      <w:pPr>
        <w:spacing w:after="240"/>
        <w:ind w:left="851" w:hanging="851"/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DA CARGA HORÁRIA</w:t>
      </w:r>
    </w:p>
    <w:p w:rsidR="00862219" w:rsidRPr="00F9474D" w:rsidRDefault="00503E4B" w:rsidP="00144F7B">
      <w:pPr>
        <w:spacing w:after="240"/>
        <w:ind w:left="851" w:hanging="851"/>
        <w:jc w:val="both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Art. 1</w:t>
      </w:r>
      <w:r w:rsidR="009D257D" w:rsidRPr="00F9474D">
        <w:rPr>
          <w:b/>
          <w:sz w:val="24"/>
          <w:szCs w:val="24"/>
          <w:lang w:eastAsia="pt-BR"/>
        </w:rPr>
        <w:t>5</w:t>
      </w:r>
      <w:r w:rsidRPr="00F9474D">
        <w:rPr>
          <w:b/>
          <w:sz w:val="24"/>
          <w:szCs w:val="24"/>
          <w:lang w:eastAsia="pt-BR"/>
        </w:rPr>
        <w:t>.</w:t>
      </w:r>
      <w:r w:rsidR="006971BF" w:rsidRPr="00F9474D">
        <w:rPr>
          <w:b/>
          <w:sz w:val="24"/>
          <w:szCs w:val="24"/>
          <w:lang w:eastAsia="pt-BR"/>
        </w:rPr>
        <w:t xml:space="preserve"> </w:t>
      </w:r>
      <w:r w:rsidR="00942353" w:rsidRPr="00F9474D">
        <w:rPr>
          <w:sz w:val="24"/>
          <w:szCs w:val="24"/>
          <w:lang w:eastAsia="pt-BR"/>
        </w:rPr>
        <w:t>As Atividades Complementares e suas respectivas cargas horárias</w:t>
      </w:r>
      <w:r w:rsidR="006057F5" w:rsidRPr="00F9474D">
        <w:rPr>
          <w:sz w:val="24"/>
          <w:szCs w:val="24"/>
          <w:lang w:eastAsia="pt-BR"/>
        </w:rPr>
        <w:t>, que correspondem ao mínimo de 200 horas,</w:t>
      </w:r>
      <w:r w:rsidR="00942353" w:rsidRPr="00F9474D">
        <w:rPr>
          <w:sz w:val="24"/>
          <w:szCs w:val="24"/>
          <w:lang w:eastAsia="pt-BR"/>
        </w:rPr>
        <w:t xml:space="preserve"> devem estar distribuídas, conforme a tabela a seguir, observando-se o limite máximo</w:t>
      </w:r>
      <w:r w:rsidR="009B077F" w:rsidRPr="00F9474D">
        <w:rPr>
          <w:sz w:val="24"/>
          <w:szCs w:val="24"/>
          <w:lang w:eastAsia="pt-BR"/>
        </w:rPr>
        <w:t xml:space="preserve"> de carga horária</w:t>
      </w:r>
      <w:r w:rsidR="00942353" w:rsidRPr="00F9474D">
        <w:rPr>
          <w:sz w:val="24"/>
          <w:szCs w:val="24"/>
          <w:lang w:eastAsia="pt-BR"/>
        </w:rPr>
        <w:t xml:space="preserve"> por</w:t>
      </w:r>
      <w:r w:rsidR="009B077F" w:rsidRPr="00F9474D">
        <w:rPr>
          <w:sz w:val="24"/>
          <w:szCs w:val="24"/>
          <w:lang w:eastAsia="pt-BR"/>
        </w:rPr>
        <w:t xml:space="preserve"> atividade, ou o limite máximo de carga horária em todo o curso,</w:t>
      </w:r>
      <w:r w:rsidR="005538F5" w:rsidRPr="00F9474D">
        <w:rPr>
          <w:sz w:val="24"/>
          <w:szCs w:val="24"/>
          <w:lang w:eastAsia="pt-BR"/>
        </w:rPr>
        <w:t xml:space="preserve"> tendo o aluno que co</w:t>
      </w:r>
      <w:r w:rsidR="00237ECC">
        <w:rPr>
          <w:sz w:val="24"/>
          <w:szCs w:val="24"/>
          <w:lang w:eastAsia="pt-BR"/>
        </w:rPr>
        <w:t>n</w:t>
      </w:r>
      <w:r w:rsidR="005538F5" w:rsidRPr="00F9474D">
        <w:rPr>
          <w:sz w:val="24"/>
          <w:szCs w:val="24"/>
          <w:lang w:eastAsia="pt-BR"/>
        </w:rPr>
        <w:t>templar</w:t>
      </w:r>
      <w:r w:rsidR="009B077F" w:rsidRPr="00F9474D">
        <w:rPr>
          <w:sz w:val="24"/>
          <w:szCs w:val="24"/>
          <w:lang w:eastAsia="pt-BR"/>
        </w:rPr>
        <w:t>,</w:t>
      </w:r>
      <w:r w:rsidR="005538F5" w:rsidRPr="00F9474D">
        <w:rPr>
          <w:sz w:val="24"/>
          <w:szCs w:val="24"/>
          <w:lang w:eastAsia="pt-BR"/>
        </w:rPr>
        <w:t xml:space="preserve"> no mínimo</w:t>
      </w:r>
      <w:r w:rsidR="009B077F" w:rsidRPr="00F9474D">
        <w:rPr>
          <w:sz w:val="24"/>
          <w:szCs w:val="24"/>
          <w:lang w:eastAsia="pt-BR"/>
        </w:rPr>
        <w:t>, atividades de</w:t>
      </w:r>
      <w:r w:rsidR="005538F5" w:rsidRPr="00F9474D">
        <w:rPr>
          <w:sz w:val="24"/>
          <w:szCs w:val="24"/>
          <w:lang w:eastAsia="pt-BR"/>
        </w:rPr>
        <w:t xml:space="preserve"> </w:t>
      </w:r>
      <w:r w:rsidR="009B077F" w:rsidRPr="00F9474D">
        <w:rPr>
          <w:sz w:val="24"/>
          <w:szCs w:val="24"/>
          <w:lang w:eastAsia="pt-BR"/>
        </w:rPr>
        <w:t>três das quatro categorias</w:t>
      </w:r>
      <w:r w:rsidR="00942353" w:rsidRPr="00F9474D">
        <w:rPr>
          <w:sz w:val="24"/>
          <w:szCs w:val="24"/>
          <w:lang w:eastAsia="pt-BR"/>
        </w:rPr>
        <w:t>.</w:t>
      </w:r>
    </w:p>
    <w:p w:rsidR="00942353" w:rsidRPr="00F9474D" w:rsidRDefault="00942353" w:rsidP="00503E4B">
      <w:pPr>
        <w:jc w:val="both"/>
        <w:rPr>
          <w:sz w:val="24"/>
          <w:szCs w:val="24"/>
          <w:lang w:eastAsia="pt-BR"/>
        </w:rPr>
      </w:pPr>
    </w:p>
    <w:p w:rsidR="00942353" w:rsidRPr="00F9474D" w:rsidRDefault="00FF26E3" w:rsidP="00503E4B">
      <w:pPr>
        <w:jc w:val="both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 xml:space="preserve">TABELA DE ATIVIDADES E CARGA HORÁRIA </w:t>
      </w:r>
    </w:p>
    <w:p w:rsidR="00FF26E3" w:rsidRPr="00F9474D" w:rsidRDefault="00FF26E3" w:rsidP="00503E4B">
      <w:pPr>
        <w:jc w:val="both"/>
        <w:rPr>
          <w:sz w:val="24"/>
          <w:szCs w:val="24"/>
          <w:lang w:eastAsia="pt-BR"/>
        </w:rPr>
      </w:pPr>
    </w:p>
    <w:p w:rsidR="00FF26E3" w:rsidRPr="00F9474D" w:rsidRDefault="00E86BD7" w:rsidP="00503E4B">
      <w:pPr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I. </w:t>
      </w:r>
      <w:r w:rsidR="00FF26E3" w:rsidRPr="00F9474D">
        <w:rPr>
          <w:sz w:val="24"/>
          <w:szCs w:val="24"/>
          <w:lang w:eastAsia="pt-BR"/>
        </w:rPr>
        <w:t xml:space="preserve">ATIVIDADES DE </w:t>
      </w:r>
      <w:r w:rsidR="00E3032F" w:rsidRPr="00F9474D">
        <w:rPr>
          <w:sz w:val="24"/>
          <w:szCs w:val="24"/>
          <w:lang w:eastAsia="pt-BR"/>
        </w:rPr>
        <w:t xml:space="preserve">ENSINO, </w:t>
      </w:r>
      <w:r w:rsidR="00FF26E3" w:rsidRPr="00F9474D">
        <w:rPr>
          <w:sz w:val="24"/>
          <w:szCs w:val="24"/>
          <w:lang w:eastAsia="pt-BR"/>
        </w:rPr>
        <w:t>PESQUISA</w:t>
      </w:r>
      <w:r w:rsidR="00E3032F" w:rsidRPr="00F9474D">
        <w:rPr>
          <w:sz w:val="24"/>
          <w:szCs w:val="24"/>
          <w:lang w:eastAsia="pt-BR"/>
        </w:rPr>
        <w:t xml:space="preserve"> E EXTENSÃO</w:t>
      </w:r>
    </w:p>
    <w:p w:rsidR="00FF26E3" w:rsidRPr="00F9474D" w:rsidRDefault="00FF26E3" w:rsidP="00503E4B">
      <w:pPr>
        <w:jc w:val="both"/>
        <w:rPr>
          <w:sz w:val="10"/>
          <w:szCs w:val="10"/>
          <w:lang w:eastAsia="pt-BR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78"/>
        <w:gridCol w:w="2551"/>
      </w:tblGrid>
      <w:tr w:rsidR="00FF26E3" w:rsidRPr="00F9474D" w:rsidTr="00AF0A32">
        <w:trPr>
          <w:tblHeader/>
        </w:trPr>
        <w:tc>
          <w:tcPr>
            <w:tcW w:w="4928" w:type="dxa"/>
            <w:shd w:val="clear" w:color="auto" w:fill="auto"/>
          </w:tcPr>
          <w:p w:rsidR="00FF26E3" w:rsidRPr="00F9474D" w:rsidRDefault="00FF26E3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  <w:p w:rsidR="00FF26E3" w:rsidRPr="00F9474D" w:rsidRDefault="00FF26E3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378" w:type="dxa"/>
            <w:shd w:val="clear" w:color="auto" w:fill="auto"/>
          </w:tcPr>
          <w:p w:rsidR="00FF26E3" w:rsidRPr="00F9474D" w:rsidRDefault="00FF26E3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CARGA HORÁRIA MÁXIMA POR ATIVIDADE</w:t>
            </w:r>
          </w:p>
        </w:tc>
        <w:tc>
          <w:tcPr>
            <w:tcW w:w="2551" w:type="dxa"/>
            <w:shd w:val="clear" w:color="auto" w:fill="auto"/>
          </w:tcPr>
          <w:p w:rsidR="00FF26E3" w:rsidRPr="00F9474D" w:rsidRDefault="00FF26E3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ATRIBUIÇÃO MÁXIMA</w:t>
            </w:r>
            <w:r w:rsidR="005E6C40" w:rsidRPr="00F9474D">
              <w:rPr>
                <w:b/>
                <w:sz w:val="24"/>
                <w:szCs w:val="24"/>
                <w:lang w:eastAsia="pt-BR"/>
              </w:rPr>
              <w:t xml:space="preserve"> EM TODO </w:t>
            </w:r>
            <w:r w:rsidRPr="00F9474D">
              <w:rPr>
                <w:b/>
                <w:sz w:val="24"/>
                <w:szCs w:val="24"/>
                <w:lang w:eastAsia="pt-BR"/>
              </w:rPr>
              <w:t>CURSO</w:t>
            </w:r>
          </w:p>
        </w:tc>
      </w:tr>
      <w:tr w:rsidR="0008015E" w:rsidRPr="00F9474D" w:rsidTr="00332A08">
        <w:tc>
          <w:tcPr>
            <w:tcW w:w="4928" w:type="dxa"/>
            <w:shd w:val="clear" w:color="auto" w:fill="auto"/>
          </w:tcPr>
          <w:p w:rsidR="0008015E" w:rsidRPr="00F9474D" w:rsidRDefault="0008015E" w:rsidP="0008015E">
            <w:pPr>
              <w:jc w:val="both"/>
              <w:rPr>
                <w:sz w:val="22"/>
                <w:szCs w:val="22"/>
                <w:lang w:eastAsia="pt-BR"/>
              </w:rPr>
            </w:pPr>
            <w:bookmarkStart w:id="2" w:name="_Hlk127297985"/>
            <w:r w:rsidRPr="00F9474D">
              <w:rPr>
                <w:sz w:val="22"/>
                <w:szCs w:val="22"/>
                <w:lang w:eastAsia="pt-BR"/>
              </w:rPr>
              <w:t>Participação em Projetos de Ensino</w:t>
            </w:r>
            <w:r w:rsidR="00AF0A32" w:rsidRPr="00F9474D">
              <w:rPr>
                <w:sz w:val="22"/>
                <w:szCs w:val="22"/>
                <w:lang w:eastAsia="pt-BR"/>
              </w:rPr>
              <w:t xml:space="preserve"> </w:t>
            </w:r>
            <w:r w:rsidRPr="00F9474D">
              <w:rPr>
                <w:sz w:val="22"/>
                <w:szCs w:val="22"/>
                <w:lang w:eastAsia="pt-BR"/>
              </w:rPr>
              <w:t>orientado por docente</w:t>
            </w:r>
            <w:r w:rsidR="007E44F1" w:rsidRPr="00F9474D">
              <w:rPr>
                <w:sz w:val="22"/>
                <w:szCs w:val="22"/>
                <w:lang w:eastAsia="pt-BR"/>
              </w:rPr>
              <w:t xml:space="preserve"> ou técnico-administrativo</w:t>
            </w:r>
            <w:r w:rsidR="006057F5" w:rsidRPr="00F9474D">
              <w:rPr>
                <w:sz w:val="22"/>
                <w:szCs w:val="22"/>
                <w:lang w:eastAsia="pt-BR"/>
              </w:rPr>
              <w:t>, por meio de editais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015E" w:rsidRPr="00F9474D" w:rsidRDefault="0008015E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015E" w:rsidRPr="00F9474D" w:rsidRDefault="0008015E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50 h</w:t>
            </w:r>
          </w:p>
        </w:tc>
      </w:tr>
      <w:tr w:rsidR="0008015E" w:rsidRPr="00F9474D" w:rsidTr="00332A08">
        <w:tc>
          <w:tcPr>
            <w:tcW w:w="4928" w:type="dxa"/>
            <w:shd w:val="clear" w:color="auto" w:fill="auto"/>
          </w:tcPr>
          <w:p w:rsidR="0008015E" w:rsidRPr="00F9474D" w:rsidRDefault="0008015E" w:rsidP="0008015E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 em Projetos de Pesquisa orientado por docente</w:t>
            </w:r>
            <w:r w:rsidR="007E44F1" w:rsidRPr="00F9474D">
              <w:rPr>
                <w:sz w:val="22"/>
                <w:szCs w:val="22"/>
                <w:lang w:eastAsia="pt-BR"/>
              </w:rPr>
              <w:t xml:space="preserve"> ou técnico-administrativo</w:t>
            </w:r>
            <w:r w:rsidRPr="00F9474D">
              <w:rPr>
                <w:sz w:val="22"/>
                <w:szCs w:val="22"/>
                <w:lang w:eastAsia="pt-BR"/>
              </w:rPr>
              <w:t xml:space="preserve"> </w:t>
            </w:r>
            <w:r w:rsidR="006057F5" w:rsidRPr="00F9474D">
              <w:rPr>
                <w:sz w:val="22"/>
                <w:szCs w:val="22"/>
                <w:lang w:eastAsia="pt-BR"/>
              </w:rPr>
              <w:t>por meio de editais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015E" w:rsidRPr="00F9474D" w:rsidRDefault="0008015E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015E" w:rsidRPr="00F9474D" w:rsidRDefault="006057F5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8</w:t>
            </w:r>
            <w:r w:rsidR="0008015E" w:rsidRPr="00F9474D">
              <w:rPr>
                <w:sz w:val="24"/>
                <w:szCs w:val="24"/>
                <w:lang w:eastAsia="pt-BR"/>
              </w:rPr>
              <w:t>0 h</w:t>
            </w:r>
          </w:p>
        </w:tc>
      </w:tr>
      <w:tr w:rsidR="0008015E" w:rsidRPr="00F9474D" w:rsidTr="00332A08">
        <w:tc>
          <w:tcPr>
            <w:tcW w:w="4928" w:type="dxa"/>
            <w:shd w:val="clear" w:color="auto" w:fill="auto"/>
          </w:tcPr>
          <w:p w:rsidR="0008015E" w:rsidRPr="00F9474D" w:rsidRDefault="0008015E" w:rsidP="0008015E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 em Atividades de Extensão desenvolvidas no IFMG,</w:t>
            </w:r>
            <w:r w:rsidR="006057F5" w:rsidRPr="00F9474D">
              <w:rPr>
                <w:sz w:val="22"/>
                <w:szCs w:val="22"/>
                <w:lang w:eastAsia="pt-BR"/>
              </w:rPr>
              <w:t xml:space="preserve"> por meio de editais,</w:t>
            </w:r>
            <w:r w:rsidRPr="00F9474D">
              <w:rPr>
                <w:sz w:val="22"/>
                <w:szCs w:val="22"/>
                <w:lang w:eastAsia="pt-BR"/>
              </w:rPr>
              <w:t xml:space="preserve"> desde que não sejam contabilizadas na carga horária do componente curricular de extensão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015E" w:rsidRPr="00F9474D" w:rsidRDefault="0008015E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015E" w:rsidRPr="00F9474D" w:rsidRDefault="006057F5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80 h</w:t>
            </w:r>
          </w:p>
        </w:tc>
      </w:tr>
      <w:tr w:rsidR="0008015E" w:rsidRPr="00F9474D" w:rsidTr="00332A08">
        <w:tc>
          <w:tcPr>
            <w:tcW w:w="4928" w:type="dxa"/>
            <w:shd w:val="clear" w:color="auto" w:fill="auto"/>
          </w:tcPr>
          <w:p w:rsidR="0008015E" w:rsidRPr="00F9474D" w:rsidRDefault="0008015E" w:rsidP="0008015E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 de Grupos de Estudos supervisionado por docente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015E" w:rsidRPr="00F9474D" w:rsidRDefault="0008015E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015E" w:rsidRPr="00F9474D" w:rsidRDefault="0008015E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50 h</w:t>
            </w:r>
          </w:p>
        </w:tc>
      </w:tr>
      <w:bookmarkEnd w:id="2"/>
    </w:tbl>
    <w:p w:rsidR="00A02641" w:rsidRPr="00F9474D" w:rsidRDefault="00A02641" w:rsidP="00503E4B">
      <w:pPr>
        <w:jc w:val="both"/>
        <w:rPr>
          <w:b/>
          <w:sz w:val="24"/>
          <w:szCs w:val="24"/>
          <w:lang w:eastAsia="pt-BR"/>
        </w:rPr>
      </w:pPr>
    </w:p>
    <w:p w:rsidR="00A02641" w:rsidRPr="00F9474D" w:rsidRDefault="00B8199A" w:rsidP="0097617B">
      <w:pPr>
        <w:keepNext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lastRenderedPageBreak/>
        <w:t>II</w:t>
      </w:r>
      <w:r w:rsidR="00A02641" w:rsidRPr="00F9474D">
        <w:rPr>
          <w:sz w:val="24"/>
          <w:szCs w:val="24"/>
          <w:lang w:eastAsia="pt-BR"/>
        </w:rPr>
        <w:t xml:space="preserve">. ATIVIDADES DE APERFEIÇOAMENTO </w:t>
      </w:r>
      <w:r w:rsidR="0065061B" w:rsidRPr="00F9474D">
        <w:rPr>
          <w:sz w:val="24"/>
          <w:szCs w:val="24"/>
          <w:lang w:eastAsia="pt-BR"/>
        </w:rPr>
        <w:t xml:space="preserve">ACADÊMICO E </w:t>
      </w:r>
      <w:r w:rsidR="00A02641" w:rsidRPr="00F9474D">
        <w:rPr>
          <w:sz w:val="24"/>
          <w:szCs w:val="24"/>
          <w:lang w:eastAsia="pt-BR"/>
        </w:rPr>
        <w:t>CULTURAL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78"/>
        <w:gridCol w:w="2551"/>
      </w:tblGrid>
      <w:tr w:rsidR="00A02641" w:rsidRPr="00F9474D" w:rsidTr="00AF0A32">
        <w:trPr>
          <w:tblHeader/>
        </w:trPr>
        <w:tc>
          <w:tcPr>
            <w:tcW w:w="4928" w:type="dxa"/>
            <w:shd w:val="clear" w:color="auto" w:fill="auto"/>
          </w:tcPr>
          <w:p w:rsidR="00A02641" w:rsidRPr="00F9474D" w:rsidRDefault="00A02641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  <w:p w:rsidR="00A02641" w:rsidRPr="00F9474D" w:rsidRDefault="00A02641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378" w:type="dxa"/>
            <w:shd w:val="clear" w:color="auto" w:fill="auto"/>
          </w:tcPr>
          <w:p w:rsidR="00A02641" w:rsidRPr="00F9474D" w:rsidRDefault="00A02641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CARGA HORÁRIA MÁXIMA POR ATIVIDADE</w:t>
            </w:r>
          </w:p>
        </w:tc>
        <w:tc>
          <w:tcPr>
            <w:tcW w:w="2551" w:type="dxa"/>
            <w:shd w:val="clear" w:color="auto" w:fill="auto"/>
          </w:tcPr>
          <w:p w:rsidR="00A02641" w:rsidRPr="00F9474D" w:rsidRDefault="00A02641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ATRIBUIÇÃO MÁXIMA EM TODO CURSO</w:t>
            </w:r>
          </w:p>
        </w:tc>
      </w:tr>
      <w:tr w:rsidR="00B8199A" w:rsidRPr="00F9474D" w:rsidTr="00332A08">
        <w:tc>
          <w:tcPr>
            <w:tcW w:w="4928" w:type="dxa"/>
            <w:shd w:val="clear" w:color="auto" w:fill="auto"/>
          </w:tcPr>
          <w:p w:rsidR="00B8199A" w:rsidRPr="00F9474D" w:rsidRDefault="00B8199A" w:rsidP="00B8199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 xml:space="preserve">Visitas técnicas supervisionadas 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8199A" w:rsidRPr="00F9474D" w:rsidRDefault="00B8199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8199A" w:rsidRPr="00F9474D" w:rsidRDefault="00BE4BFC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</w:t>
            </w:r>
            <w:r w:rsidR="00B8199A" w:rsidRPr="00F9474D">
              <w:rPr>
                <w:sz w:val="24"/>
                <w:szCs w:val="24"/>
                <w:lang w:eastAsia="pt-BR"/>
              </w:rPr>
              <w:t>0 h</w:t>
            </w:r>
          </w:p>
        </w:tc>
      </w:tr>
      <w:tr w:rsidR="00B8199A" w:rsidRPr="00F9474D" w:rsidTr="00332A08">
        <w:tc>
          <w:tcPr>
            <w:tcW w:w="4928" w:type="dxa"/>
            <w:shd w:val="clear" w:color="auto" w:fill="auto"/>
          </w:tcPr>
          <w:p w:rsidR="00B8199A" w:rsidRPr="00F9474D" w:rsidRDefault="00A53CC6" w:rsidP="00B8199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Cursos de língua estrangeira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8199A" w:rsidRPr="00F9474D" w:rsidRDefault="00DD14B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</w:t>
            </w:r>
            <w:r w:rsidR="00B8199A" w:rsidRPr="00F9474D">
              <w:rPr>
                <w:sz w:val="24"/>
                <w:szCs w:val="24"/>
                <w:lang w:eastAsia="pt-BR"/>
              </w:rPr>
              <w:t>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8199A" w:rsidRPr="00F9474D" w:rsidRDefault="00DD14B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40 h</w:t>
            </w:r>
          </w:p>
        </w:tc>
      </w:tr>
      <w:tr w:rsidR="00B8199A" w:rsidRPr="00F9474D" w:rsidTr="00332A08">
        <w:tc>
          <w:tcPr>
            <w:tcW w:w="4928" w:type="dxa"/>
            <w:shd w:val="clear" w:color="auto" w:fill="auto"/>
          </w:tcPr>
          <w:p w:rsidR="00B8199A" w:rsidRPr="00F9474D" w:rsidRDefault="00545005" w:rsidP="00B8199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 xml:space="preserve">Cursos </w:t>
            </w:r>
            <w:r w:rsidR="00BE4BFC" w:rsidRPr="00F9474D">
              <w:rPr>
                <w:sz w:val="22"/>
                <w:szCs w:val="22"/>
                <w:lang w:eastAsia="pt-BR"/>
              </w:rPr>
              <w:t>vinculados às novas tecnologias de informação e comunicação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B8199A" w:rsidRPr="00F9474D" w:rsidRDefault="00545005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10</w:t>
            </w:r>
            <w:r w:rsidR="00B8199A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8199A" w:rsidRPr="00F9474D" w:rsidRDefault="00545005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</w:t>
            </w:r>
            <w:r w:rsidR="00B8199A" w:rsidRPr="00F9474D">
              <w:rPr>
                <w:sz w:val="24"/>
                <w:szCs w:val="24"/>
                <w:lang w:eastAsia="pt-BR"/>
              </w:rPr>
              <w:t>0 h</w:t>
            </w:r>
          </w:p>
        </w:tc>
      </w:tr>
      <w:tr w:rsidR="00E332B6" w:rsidRPr="00F9474D" w:rsidTr="00332A08">
        <w:tc>
          <w:tcPr>
            <w:tcW w:w="4928" w:type="dxa"/>
            <w:shd w:val="clear" w:color="auto" w:fill="auto"/>
          </w:tcPr>
          <w:p w:rsidR="00E332B6" w:rsidRPr="00F9474D" w:rsidRDefault="00E332B6" w:rsidP="00B8199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 xml:space="preserve">Congressos 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E332B6" w:rsidRPr="00F9474D" w:rsidRDefault="003F2475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</w:t>
            </w:r>
            <w:r w:rsidR="00E332B6" w:rsidRPr="00F9474D">
              <w:rPr>
                <w:sz w:val="24"/>
                <w:szCs w:val="24"/>
                <w:lang w:eastAsia="pt-BR"/>
              </w:rPr>
              <w:t>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32B6" w:rsidRPr="00F9474D" w:rsidRDefault="00BE4BFC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8</w:t>
            </w:r>
            <w:r w:rsidR="00E332B6" w:rsidRPr="00F9474D">
              <w:rPr>
                <w:sz w:val="24"/>
                <w:szCs w:val="24"/>
                <w:lang w:eastAsia="pt-BR"/>
              </w:rPr>
              <w:t>0 h</w:t>
            </w:r>
          </w:p>
        </w:tc>
      </w:tr>
      <w:tr w:rsidR="00CD2823" w:rsidRPr="00F9474D" w:rsidTr="00332A08">
        <w:tc>
          <w:tcPr>
            <w:tcW w:w="4928" w:type="dxa"/>
            <w:shd w:val="clear" w:color="auto" w:fill="auto"/>
          </w:tcPr>
          <w:p w:rsidR="00CD2823" w:rsidRPr="00F9474D" w:rsidRDefault="00CD2823" w:rsidP="00B8199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Encontros</w:t>
            </w:r>
            <w:r w:rsidR="00CD6E4A" w:rsidRPr="00F9474D">
              <w:rPr>
                <w:sz w:val="22"/>
                <w:szCs w:val="22"/>
                <w:lang w:eastAsia="pt-BR"/>
              </w:rPr>
              <w:t>, simpósios, feiras, semanas</w:t>
            </w:r>
            <w:r w:rsidR="00BE4BFC" w:rsidRPr="00F9474D">
              <w:rPr>
                <w:sz w:val="22"/>
                <w:szCs w:val="22"/>
                <w:lang w:eastAsia="pt-BR"/>
              </w:rPr>
              <w:t>,</w:t>
            </w:r>
            <w:r w:rsidR="00CD6E4A" w:rsidRPr="00F9474D">
              <w:rPr>
                <w:sz w:val="22"/>
                <w:szCs w:val="22"/>
                <w:lang w:eastAsia="pt-BR"/>
              </w:rPr>
              <w:t xml:space="preserve"> colóquios</w:t>
            </w:r>
            <w:r w:rsidR="00DD14BA" w:rsidRPr="00F9474D">
              <w:rPr>
                <w:sz w:val="22"/>
                <w:szCs w:val="22"/>
                <w:lang w:eastAsia="pt-BR"/>
              </w:rPr>
              <w:t>, conferências, seminários</w:t>
            </w:r>
            <w:r w:rsidR="00BE4BFC" w:rsidRPr="00F9474D">
              <w:rPr>
                <w:sz w:val="22"/>
                <w:szCs w:val="22"/>
                <w:lang w:eastAsia="pt-BR"/>
              </w:rPr>
              <w:t xml:space="preserve"> e workshops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CD2823" w:rsidRPr="00F9474D" w:rsidRDefault="003F2475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15</w:t>
            </w:r>
            <w:r w:rsidR="00CD2823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2823" w:rsidRPr="00F9474D" w:rsidRDefault="00BE4BFC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90</w:t>
            </w:r>
            <w:r w:rsidR="00CD2823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</w:tr>
      <w:tr w:rsidR="00781C00" w:rsidRPr="00F9474D" w:rsidTr="00332A08">
        <w:tc>
          <w:tcPr>
            <w:tcW w:w="4928" w:type="dxa"/>
            <w:shd w:val="clear" w:color="auto" w:fill="auto"/>
          </w:tcPr>
          <w:p w:rsidR="00781C00" w:rsidRPr="00F9474D" w:rsidRDefault="00781C00" w:rsidP="00B8199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Palestras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781C00" w:rsidRPr="00F9474D" w:rsidRDefault="00781C00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5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81C00" w:rsidRPr="00F9474D" w:rsidRDefault="00781C00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40 h</w:t>
            </w:r>
          </w:p>
        </w:tc>
      </w:tr>
      <w:tr w:rsidR="002E61F1" w:rsidRPr="00F9474D" w:rsidTr="00332A08">
        <w:tc>
          <w:tcPr>
            <w:tcW w:w="4928" w:type="dxa"/>
            <w:shd w:val="clear" w:color="auto" w:fill="auto"/>
          </w:tcPr>
          <w:p w:rsidR="002E61F1" w:rsidRPr="00F9474D" w:rsidRDefault="002E61F1" w:rsidP="00B8199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 xml:space="preserve">Minicursos em eventos que envolvam a Física, o Ensino de Física e </w:t>
            </w:r>
            <w:r w:rsidR="00152197" w:rsidRPr="00F9474D">
              <w:rPr>
                <w:sz w:val="22"/>
                <w:szCs w:val="22"/>
                <w:lang w:eastAsia="pt-BR"/>
              </w:rPr>
              <w:t xml:space="preserve">a </w:t>
            </w:r>
            <w:r w:rsidRPr="00F9474D">
              <w:rPr>
                <w:sz w:val="22"/>
                <w:szCs w:val="22"/>
                <w:lang w:eastAsia="pt-BR"/>
              </w:rPr>
              <w:t>Educação.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2E61F1" w:rsidRPr="00F9474D" w:rsidRDefault="008829A3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15</w:t>
            </w:r>
            <w:r w:rsidR="002E61F1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61F1" w:rsidRPr="00F9474D" w:rsidRDefault="008829A3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90 h</w:t>
            </w:r>
          </w:p>
        </w:tc>
      </w:tr>
      <w:tr w:rsidR="00576B4E" w:rsidRPr="00F9474D" w:rsidTr="00332A08">
        <w:tc>
          <w:tcPr>
            <w:tcW w:w="4928" w:type="dxa"/>
            <w:shd w:val="clear" w:color="auto" w:fill="auto"/>
          </w:tcPr>
          <w:p w:rsidR="00576B4E" w:rsidRPr="00F9474D" w:rsidRDefault="00576B4E" w:rsidP="00F75C1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Minicurso</w:t>
            </w:r>
            <w:r w:rsidR="008829A3" w:rsidRPr="00F9474D">
              <w:rPr>
                <w:sz w:val="22"/>
                <w:szCs w:val="22"/>
                <w:lang w:eastAsia="pt-BR"/>
              </w:rPr>
              <w:t>s</w:t>
            </w:r>
            <w:r w:rsidR="00361286" w:rsidRPr="00F9474D">
              <w:rPr>
                <w:sz w:val="22"/>
                <w:szCs w:val="22"/>
                <w:lang w:eastAsia="pt-BR"/>
              </w:rPr>
              <w:t xml:space="preserve"> </w:t>
            </w:r>
            <w:r w:rsidR="00F75C11" w:rsidRPr="00F9474D">
              <w:rPr>
                <w:sz w:val="22"/>
                <w:szCs w:val="22"/>
                <w:lang w:eastAsia="pt-BR"/>
              </w:rPr>
              <w:t>de áreas que não esteja no conteúdo obrigatório do curso.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576B4E" w:rsidRPr="00F9474D" w:rsidRDefault="00576B4E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</w:t>
            </w:r>
            <w:r w:rsidR="008829A3" w:rsidRPr="00F9474D">
              <w:rPr>
                <w:sz w:val="24"/>
                <w:szCs w:val="24"/>
                <w:lang w:eastAsia="pt-BR"/>
              </w:rPr>
              <w:t>0</w:t>
            </w:r>
            <w:r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76B4E" w:rsidRPr="00F9474D" w:rsidRDefault="00AF0A32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40</w:t>
            </w:r>
            <w:r w:rsidR="00576B4E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 em ações comunitárias ou assistenciais com finalidade educativa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80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 em apresentações musicais, teatros, museus e cinemas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01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10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 como ouvinte de bancas de TCC, Dissertação e Tese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3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AF0A32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</w:t>
            </w:r>
            <w:r w:rsidR="0008387A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</w:tr>
    </w:tbl>
    <w:p w:rsidR="004E03DE" w:rsidRPr="00F9474D" w:rsidRDefault="004E03DE" w:rsidP="00503E4B">
      <w:pPr>
        <w:jc w:val="both"/>
        <w:rPr>
          <w:b/>
          <w:sz w:val="24"/>
          <w:szCs w:val="24"/>
          <w:lang w:eastAsia="pt-BR"/>
        </w:rPr>
      </w:pPr>
    </w:p>
    <w:p w:rsidR="00C66192" w:rsidRPr="00F9474D" w:rsidRDefault="00B8199A" w:rsidP="00C66192">
      <w:pPr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>III</w:t>
      </w:r>
      <w:r w:rsidR="00C66192" w:rsidRPr="00F9474D">
        <w:rPr>
          <w:sz w:val="24"/>
          <w:szCs w:val="24"/>
          <w:lang w:eastAsia="pt-BR"/>
        </w:rPr>
        <w:t>. ATIVIDADES DE INICIAÇÃO A DOCÊNCIA</w:t>
      </w:r>
      <w:r w:rsidR="0008387A" w:rsidRPr="00F9474D">
        <w:rPr>
          <w:sz w:val="24"/>
          <w:szCs w:val="24"/>
          <w:lang w:eastAsia="pt-BR"/>
        </w:rPr>
        <w:t xml:space="preserve"> E REPRESENTAÇÃO ESTUDANTIL</w:t>
      </w:r>
    </w:p>
    <w:p w:rsidR="00C66192" w:rsidRPr="00F9474D" w:rsidRDefault="00C66192" w:rsidP="00AF0A32">
      <w:pPr>
        <w:keepNext/>
        <w:jc w:val="both"/>
        <w:rPr>
          <w:sz w:val="10"/>
          <w:szCs w:val="10"/>
          <w:lang w:eastAsia="pt-BR"/>
        </w:rPr>
      </w:pP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78"/>
        <w:gridCol w:w="2551"/>
      </w:tblGrid>
      <w:tr w:rsidR="00C66192" w:rsidRPr="00F9474D" w:rsidTr="00AF0A32">
        <w:trPr>
          <w:tblHeader/>
        </w:trPr>
        <w:tc>
          <w:tcPr>
            <w:tcW w:w="4928" w:type="dxa"/>
            <w:shd w:val="clear" w:color="auto" w:fill="auto"/>
          </w:tcPr>
          <w:p w:rsidR="00C66192" w:rsidRPr="00F9474D" w:rsidRDefault="00C66192" w:rsidP="00AF0A32">
            <w:pPr>
              <w:keepNext/>
              <w:jc w:val="center"/>
              <w:rPr>
                <w:b/>
                <w:sz w:val="24"/>
                <w:szCs w:val="24"/>
                <w:lang w:eastAsia="pt-BR"/>
              </w:rPr>
            </w:pPr>
          </w:p>
          <w:p w:rsidR="00C66192" w:rsidRPr="00F9474D" w:rsidRDefault="00C66192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378" w:type="dxa"/>
            <w:shd w:val="clear" w:color="auto" w:fill="auto"/>
          </w:tcPr>
          <w:p w:rsidR="00C66192" w:rsidRPr="00F9474D" w:rsidRDefault="00C66192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CARGA HORÁRIA MÁXIMA POR ATIVIDADE</w:t>
            </w:r>
          </w:p>
        </w:tc>
        <w:tc>
          <w:tcPr>
            <w:tcW w:w="2551" w:type="dxa"/>
            <w:shd w:val="clear" w:color="auto" w:fill="auto"/>
          </w:tcPr>
          <w:p w:rsidR="00C66192" w:rsidRPr="00F9474D" w:rsidRDefault="00C66192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ATRIBUIÇÃO MÁXIMA EM TODO CURSO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 no Programa Institucional de Bolsas de Iniciação à Docência (PIBID), desde que não seja contabilizado na carga horária do componente curricular de extensão</w:t>
            </w:r>
            <w:r w:rsidR="00152197" w:rsidRPr="00F9474D">
              <w:rPr>
                <w:sz w:val="22"/>
                <w:szCs w:val="22"/>
                <w:lang w:eastAsia="pt-BR"/>
              </w:rPr>
              <w:t xml:space="preserve"> ou Estágio Supervisionado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--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80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Monitoria em disciplinas afins à formação em Física na educação básica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40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Monitoria em disciplinas afins do à formação em Física no ensino superior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30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60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Estágio não-obrigatório em escolas, colégios, cursinhos e outras entidades ligadas a educação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30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60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Representação estudantil: membro discente do Colegiado de Curso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 h</w:t>
            </w:r>
          </w:p>
        </w:tc>
      </w:tr>
      <w:tr w:rsidR="0008387A" w:rsidRPr="00F9474D" w:rsidTr="00332A08">
        <w:tc>
          <w:tcPr>
            <w:tcW w:w="4928" w:type="dxa"/>
            <w:shd w:val="clear" w:color="auto" w:fill="auto"/>
          </w:tcPr>
          <w:p w:rsidR="0008387A" w:rsidRPr="00F9474D" w:rsidRDefault="0008387A" w:rsidP="0008387A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Representação estudantil: membro discente em instâncias administrativas (conselhos, departamentos, diretoria</w:t>
            </w:r>
            <w:r w:rsidR="00BA0D9C" w:rsidRPr="00F9474D">
              <w:rPr>
                <w:sz w:val="22"/>
                <w:szCs w:val="22"/>
                <w:lang w:eastAsia="pt-BR"/>
              </w:rPr>
              <w:t>, reitoria</w:t>
            </w:r>
            <w:r w:rsidRPr="00F9474D">
              <w:rPr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8387A" w:rsidRPr="00F9474D" w:rsidRDefault="0008387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 h</w:t>
            </w:r>
          </w:p>
        </w:tc>
      </w:tr>
    </w:tbl>
    <w:p w:rsidR="002E593A" w:rsidRPr="00F9474D" w:rsidRDefault="002E593A" w:rsidP="00C66192">
      <w:pPr>
        <w:jc w:val="both"/>
        <w:rPr>
          <w:sz w:val="24"/>
          <w:szCs w:val="24"/>
          <w:lang w:eastAsia="pt-BR"/>
        </w:rPr>
      </w:pPr>
    </w:p>
    <w:p w:rsidR="00C66192" w:rsidRPr="00F9474D" w:rsidRDefault="00B8199A" w:rsidP="0097617B">
      <w:pPr>
        <w:keepNext/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lastRenderedPageBreak/>
        <w:t>I</w:t>
      </w:r>
      <w:r w:rsidR="00C66192" w:rsidRPr="00F9474D">
        <w:rPr>
          <w:sz w:val="24"/>
          <w:szCs w:val="24"/>
          <w:lang w:eastAsia="pt-BR"/>
        </w:rPr>
        <w:t>V. ATIVIDADES DE DIVULGAÇÃO CIENTÍFICA E PUBLICAÇÕES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378"/>
        <w:gridCol w:w="2551"/>
      </w:tblGrid>
      <w:tr w:rsidR="00C66192" w:rsidRPr="00F9474D" w:rsidTr="00AF0A32">
        <w:trPr>
          <w:tblHeader/>
        </w:trPr>
        <w:tc>
          <w:tcPr>
            <w:tcW w:w="4928" w:type="dxa"/>
            <w:shd w:val="clear" w:color="auto" w:fill="auto"/>
          </w:tcPr>
          <w:p w:rsidR="00C66192" w:rsidRPr="00F9474D" w:rsidRDefault="00C66192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</w:p>
          <w:p w:rsidR="00C66192" w:rsidRPr="00F9474D" w:rsidRDefault="00C66192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2378" w:type="dxa"/>
            <w:shd w:val="clear" w:color="auto" w:fill="auto"/>
          </w:tcPr>
          <w:p w:rsidR="00C66192" w:rsidRPr="00F9474D" w:rsidRDefault="00C66192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CARGA HORÁRIA MÁXIMA POR ATIVIDADE</w:t>
            </w:r>
          </w:p>
        </w:tc>
        <w:tc>
          <w:tcPr>
            <w:tcW w:w="2551" w:type="dxa"/>
            <w:shd w:val="clear" w:color="auto" w:fill="auto"/>
          </w:tcPr>
          <w:p w:rsidR="00C66192" w:rsidRPr="00F9474D" w:rsidRDefault="00C66192" w:rsidP="00CD3471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F9474D">
              <w:rPr>
                <w:b/>
                <w:sz w:val="24"/>
                <w:szCs w:val="24"/>
                <w:lang w:eastAsia="pt-BR"/>
              </w:rPr>
              <w:t>ATRIBUIÇÃO MÁXIMA EM TODO CURSO</w:t>
            </w:r>
          </w:p>
        </w:tc>
      </w:tr>
      <w:tr w:rsidR="00C66192" w:rsidRPr="00F9474D" w:rsidTr="00332A08">
        <w:tc>
          <w:tcPr>
            <w:tcW w:w="4928" w:type="dxa"/>
            <w:shd w:val="clear" w:color="auto" w:fill="auto"/>
          </w:tcPr>
          <w:p w:rsidR="00C66192" w:rsidRPr="00F9474D" w:rsidRDefault="003A76D8" w:rsidP="003A76D8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Participação</w:t>
            </w:r>
            <w:r w:rsidR="006B136C" w:rsidRPr="00F9474D">
              <w:rPr>
                <w:sz w:val="22"/>
                <w:szCs w:val="22"/>
                <w:lang w:eastAsia="pt-BR"/>
              </w:rPr>
              <w:t xml:space="preserve"> na condição de organizador</w:t>
            </w:r>
            <w:r w:rsidRPr="00F9474D">
              <w:rPr>
                <w:sz w:val="22"/>
                <w:szCs w:val="22"/>
                <w:lang w:eastAsia="pt-BR"/>
              </w:rPr>
              <w:t xml:space="preserve"> </w:t>
            </w:r>
            <w:r w:rsidR="006B136C" w:rsidRPr="00F9474D">
              <w:rPr>
                <w:sz w:val="22"/>
                <w:szCs w:val="22"/>
                <w:lang w:eastAsia="pt-BR"/>
              </w:rPr>
              <w:t>em eventos científicos</w:t>
            </w:r>
            <w:r w:rsidR="00DD14BA" w:rsidRPr="00F9474D">
              <w:rPr>
                <w:sz w:val="22"/>
                <w:szCs w:val="22"/>
                <w:lang w:eastAsia="pt-BR"/>
              </w:rPr>
              <w:t>, como congressos, encontros, simpósios, feiras, semanas, colóquios, conferências, seminários, workshops e outros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C66192" w:rsidRPr="00F9474D" w:rsidRDefault="00DD14B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10</w:t>
            </w:r>
            <w:r w:rsidR="00C66192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192" w:rsidRPr="00F9474D" w:rsidRDefault="00DD14B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40</w:t>
            </w:r>
            <w:r w:rsidR="00C66192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</w:tr>
      <w:tr w:rsidR="00C66192" w:rsidRPr="00F9474D" w:rsidTr="00332A08">
        <w:tc>
          <w:tcPr>
            <w:tcW w:w="4928" w:type="dxa"/>
            <w:shd w:val="clear" w:color="auto" w:fill="auto"/>
          </w:tcPr>
          <w:p w:rsidR="00C66192" w:rsidRPr="00F9474D" w:rsidRDefault="00531514" w:rsidP="00CD347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Apresentação de trabalhos</w:t>
            </w:r>
            <w:r w:rsidR="00DD14BA" w:rsidRPr="00F9474D">
              <w:rPr>
                <w:sz w:val="22"/>
                <w:szCs w:val="22"/>
                <w:lang w:eastAsia="pt-BR"/>
              </w:rPr>
              <w:t xml:space="preserve"> completos</w:t>
            </w:r>
            <w:r w:rsidRPr="00F9474D">
              <w:rPr>
                <w:sz w:val="22"/>
                <w:szCs w:val="22"/>
                <w:lang w:eastAsia="pt-BR"/>
              </w:rPr>
              <w:t xml:space="preserve"> ou resumos</w:t>
            </w:r>
            <w:r w:rsidR="00A433C8" w:rsidRPr="00F9474D">
              <w:rPr>
                <w:sz w:val="22"/>
                <w:szCs w:val="22"/>
                <w:lang w:eastAsia="pt-BR"/>
              </w:rPr>
              <w:t xml:space="preserve"> </w:t>
            </w:r>
            <w:r w:rsidR="00DD14BA" w:rsidRPr="00F9474D">
              <w:rPr>
                <w:sz w:val="22"/>
                <w:szCs w:val="22"/>
                <w:lang w:eastAsia="pt-BR"/>
              </w:rPr>
              <w:t>em eventos científicos, como congressos, encontros, simpósios, feiras, semanas, colóquios, conferências, seminários, workshops e outros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C66192" w:rsidRPr="00F9474D" w:rsidRDefault="00A433C8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</w:t>
            </w:r>
            <w:r w:rsidR="00DD14BA" w:rsidRPr="00F9474D">
              <w:rPr>
                <w:sz w:val="24"/>
                <w:szCs w:val="24"/>
                <w:lang w:eastAsia="pt-BR"/>
              </w:rPr>
              <w:t>5</w:t>
            </w:r>
            <w:r w:rsidR="00C66192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192" w:rsidRPr="00F9474D" w:rsidRDefault="00DD14B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45</w:t>
            </w:r>
            <w:r w:rsidR="00C66192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</w:tr>
      <w:tr w:rsidR="00C66192" w:rsidRPr="00F9474D" w:rsidTr="00332A08">
        <w:tc>
          <w:tcPr>
            <w:tcW w:w="4928" w:type="dxa"/>
            <w:shd w:val="clear" w:color="auto" w:fill="auto"/>
          </w:tcPr>
          <w:p w:rsidR="00C66192" w:rsidRPr="00F9474D" w:rsidRDefault="001A1B94" w:rsidP="00CD347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Publicação de artigos científicos</w:t>
            </w:r>
            <w:r w:rsidR="009B077F" w:rsidRPr="00F9474D">
              <w:rPr>
                <w:sz w:val="22"/>
                <w:szCs w:val="22"/>
                <w:lang w:eastAsia="pt-BR"/>
              </w:rPr>
              <w:t xml:space="preserve"> em periódicos</w:t>
            </w:r>
            <w:r w:rsidRPr="00F9474D">
              <w:rPr>
                <w:sz w:val="22"/>
                <w:szCs w:val="22"/>
                <w:lang w:eastAsia="pt-BR"/>
              </w:rPr>
              <w:t xml:space="preserve"> (com </w:t>
            </w:r>
            <w:r w:rsidR="009B077F" w:rsidRPr="00F9474D">
              <w:rPr>
                <w:sz w:val="22"/>
                <w:szCs w:val="22"/>
                <w:lang w:eastAsia="pt-BR"/>
              </w:rPr>
              <w:t>ISSN</w:t>
            </w:r>
            <w:r w:rsidRPr="00F9474D">
              <w:rPr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C66192" w:rsidRPr="00F9474D" w:rsidRDefault="00472F47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5</w:t>
            </w:r>
            <w:r w:rsidR="001A1B94" w:rsidRPr="00F9474D">
              <w:rPr>
                <w:sz w:val="24"/>
                <w:szCs w:val="24"/>
                <w:lang w:eastAsia="pt-BR"/>
              </w:rPr>
              <w:t>0</w:t>
            </w:r>
            <w:r w:rsidR="00C66192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192" w:rsidRPr="00F9474D" w:rsidRDefault="00472F47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10</w:t>
            </w:r>
            <w:r w:rsidR="00C66192" w:rsidRPr="00F9474D">
              <w:rPr>
                <w:sz w:val="24"/>
                <w:szCs w:val="24"/>
                <w:lang w:eastAsia="pt-BR"/>
              </w:rPr>
              <w:t>0 h</w:t>
            </w:r>
          </w:p>
        </w:tc>
      </w:tr>
      <w:tr w:rsidR="001A1B94" w:rsidRPr="00F9474D" w:rsidTr="00332A08">
        <w:tc>
          <w:tcPr>
            <w:tcW w:w="4928" w:type="dxa"/>
            <w:shd w:val="clear" w:color="auto" w:fill="auto"/>
          </w:tcPr>
          <w:p w:rsidR="001A1B94" w:rsidRPr="00F9474D" w:rsidRDefault="001A1B94" w:rsidP="00CD347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 xml:space="preserve">Publicação de artigos científicos </w:t>
            </w:r>
            <w:r w:rsidR="009B077F" w:rsidRPr="00F9474D">
              <w:rPr>
                <w:sz w:val="22"/>
                <w:szCs w:val="22"/>
                <w:lang w:eastAsia="pt-BR"/>
              </w:rPr>
              <w:t xml:space="preserve">em periódicos </w:t>
            </w:r>
            <w:r w:rsidRPr="00F9474D">
              <w:rPr>
                <w:sz w:val="22"/>
                <w:szCs w:val="22"/>
                <w:lang w:eastAsia="pt-BR"/>
              </w:rPr>
              <w:t xml:space="preserve">(sem </w:t>
            </w:r>
            <w:r w:rsidR="009B077F" w:rsidRPr="00F9474D">
              <w:rPr>
                <w:sz w:val="22"/>
                <w:szCs w:val="22"/>
                <w:lang w:eastAsia="pt-BR"/>
              </w:rPr>
              <w:t>ISSN</w:t>
            </w:r>
            <w:r w:rsidRPr="00F9474D">
              <w:rPr>
                <w:sz w:val="22"/>
                <w:szCs w:val="22"/>
                <w:lang w:eastAsia="pt-BR"/>
              </w:rPr>
              <w:t>)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1A1B94" w:rsidRPr="00F9474D" w:rsidRDefault="005D3BE3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</w:t>
            </w:r>
            <w:r w:rsidR="001A1B94" w:rsidRPr="00F9474D">
              <w:rPr>
                <w:sz w:val="24"/>
                <w:szCs w:val="24"/>
                <w:lang w:eastAsia="pt-BR"/>
              </w:rPr>
              <w:t xml:space="preserve">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A1B94" w:rsidRPr="00F9474D" w:rsidRDefault="00DD14BA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</w:t>
            </w:r>
            <w:r w:rsidR="001A1B94" w:rsidRPr="00F9474D">
              <w:rPr>
                <w:sz w:val="24"/>
                <w:szCs w:val="24"/>
                <w:lang w:eastAsia="pt-BR"/>
              </w:rPr>
              <w:t>0 h</w:t>
            </w:r>
          </w:p>
        </w:tc>
      </w:tr>
      <w:tr w:rsidR="008D139D" w:rsidRPr="00F9474D" w:rsidTr="00332A08">
        <w:tc>
          <w:tcPr>
            <w:tcW w:w="4928" w:type="dxa"/>
            <w:shd w:val="clear" w:color="auto" w:fill="auto"/>
          </w:tcPr>
          <w:p w:rsidR="008D139D" w:rsidRPr="00F9474D" w:rsidRDefault="009B077F" w:rsidP="00CD347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Publicação de livros (com ISBN)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50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100 h</w:t>
            </w:r>
          </w:p>
        </w:tc>
      </w:tr>
      <w:tr w:rsidR="008D139D" w:rsidRPr="00F9474D" w:rsidTr="00332A08">
        <w:tc>
          <w:tcPr>
            <w:tcW w:w="4928" w:type="dxa"/>
            <w:shd w:val="clear" w:color="auto" w:fill="auto"/>
          </w:tcPr>
          <w:p w:rsidR="008D139D" w:rsidRPr="00F9474D" w:rsidRDefault="009B077F" w:rsidP="00CD347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Publicação de livros (sem ISBN)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40 h</w:t>
            </w:r>
          </w:p>
        </w:tc>
      </w:tr>
      <w:tr w:rsidR="008D139D" w:rsidRPr="00F9474D" w:rsidTr="00332A08">
        <w:tc>
          <w:tcPr>
            <w:tcW w:w="4928" w:type="dxa"/>
            <w:shd w:val="clear" w:color="auto" w:fill="auto"/>
          </w:tcPr>
          <w:p w:rsidR="008D139D" w:rsidRPr="00F9474D" w:rsidRDefault="009B077F" w:rsidP="00CD347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Publicação de capítulo de livro (com ISBN)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30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60 h</w:t>
            </w:r>
          </w:p>
        </w:tc>
      </w:tr>
      <w:tr w:rsidR="008D139D" w:rsidRPr="00F9474D" w:rsidTr="00332A08">
        <w:tc>
          <w:tcPr>
            <w:tcW w:w="4928" w:type="dxa"/>
            <w:shd w:val="clear" w:color="auto" w:fill="auto"/>
          </w:tcPr>
          <w:p w:rsidR="008D139D" w:rsidRPr="00F9474D" w:rsidRDefault="009B077F" w:rsidP="00CD3471">
            <w:pPr>
              <w:jc w:val="both"/>
              <w:rPr>
                <w:sz w:val="22"/>
                <w:szCs w:val="22"/>
                <w:lang w:eastAsia="pt-BR"/>
              </w:rPr>
            </w:pPr>
            <w:r w:rsidRPr="00F9474D">
              <w:rPr>
                <w:sz w:val="22"/>
                <w:szCs w:val="22"/>
                <w:lang w:eastAsia="pt-BR"/>
              </w:rPr>
              <w:t>Publicação de capítulo de livro (sem ISBN)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10 h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D139D" w:rsidRPr="00F9474D" w:rsidRDefault="009B077F" w:rsidP="00332A08">
            <w:pPr>
              <w:jc w:val="center"/>
              <w:rPr>
                <w:sz w:val="24"/>
                <w:szCs w:val="24"/>
                <w:lang w:eastAsia="pt-BR"/>
              </w:rPr>
            </w:pPr>
            <w:r w:rsidRPr="00F9474D">
              <w:rPr>
                <w:sz w:val="24"/>
                <w:szCs w:val="24"/>
                <w:lang w:eastAsia="pt-BR"/>
              </w:rPr>
              <w:t>20 h</w:t>
            </w:r>
          </w:p>
        </w:tc>
      </w:tr>
    </w:tbl>
    <w:p w:rsidR="00F15F55" w:rsidRPr="00F9474D" w:rsidRDefault="00F15F55" w:rsidP="0065061B">
      <w:pPr>
        <w:jc w:val="both"/>
        <w:rPr>
          <w:b/>
          <w:sz w:val="24"/>
          <w:szCs w:val="24"/>
          <w:lang w:eastAsia="pt-BR"/>
        </w:rPr>
      </w:pPr>
    </w:p>
    <w:p w:rsidR="00497AFB" w:rsidRPr="00F9474D" w:rsidRDefault="00497AFB" w:rsidP="0065061B">
      <w:pPr>
        <w:jc w:val="both"/>
        <w:rPr>
          <w:b/>
          <w:sz w:val="24"/>
          <w:szCs w:val="24"/>
          <w:lang w:eastAsia="pt-BR"/>
        </w:rPr>
      </w:pPr>
    </w:p>
    <w:p w:rsidR="002813DF" w:rsidRPr="00F9474D" w:rsidRDefault="003A76D8" w:rsidP="0008387A">
      <w:pPr>
        <w:spacing w:after="240"/>
        <w:ind w:left="851" w:hanging="851"/>
        <w:jc w:val="both"/>
        <w:rPr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Art. 1</w:t>
      </w:r>
      <w:r w:rsidR="00A40EB3" w:rsidRPr="00F9474D">
        <w:rPr>
          <w:b/>
          <w:sz w:val="24"/>
          <w:szCs w:val="24"/>
          <w:lang w:eastAsia="pt-BR"/>
        </w:rPr>
        <w:t>6</w:t>
      </w:r>
      <w:r w:rsidRPr="00F9474D">
        <w:rPr>
          <w:b/>
          <w:sz w:val="24"/>
          <w:szCs w:val="24"/>
          <w:lang w:eastAsia="pt-BR"/>
        </w:rPr>
        <w:t xml:space="preserve">. </w:t>
      </w:r>
      <w:r w:rsidR="00F15F55" w:rsidRPr="00F9474D">
        <w:rPr>
          <w:sz w:val="24"/>
          <w:szCs w:val="24"/>
          <w:lang w:eastAsia="pt-BR"/>
        </w:rPr>
        <w:t xml:space="preserve">Os casos omissos, não previstos neste regulamento, </w:t>
      </w:r>
      <w:r w:rsidR="00CD6E4A" w:rsidRPr="00F9474D">
        <w:rPr>
          <w:sz w:val="24"/>
          <w:szCs w:val="24"/>
          <w:lang w:eastAsia="pt-BR"/>
        </w:rPr>
        <w:t>serão analisados pela Comissão de Atividades Complementares</w:t>
      </w:r>
      <w:r w:rsidR="00152197" w:rsidRPr="00F9474D">
        <w:rPr>
          <w:sz w:val="24"/>
          <w:szCs w:val="24"/>
          <w:lang w:eastAsia="pt-BR"/>
        </w:rPr>
        <w:t>, em segunda instância pela Coordenação de Curso e em última instância pelo Colegiado de Curso</w:t>
      </w:r>
      <w:r w:rsidR="00F15F55" w:rsidRPr="00F9474D">
        <w:rPr>
          <w:sz w:val="24"/>
          <w:szCs w:val="24"/>
          <w:lang w:eastAsia="pt-BR"/>
        </w:rPr>
        <w:t>.</w:t>
      </w:r>
    </w:p>
    <w:p w:rsidR="002813DF" w:rsidRPr="00F9474D" w:rsidRDefault="00CD6E4A" w:rsidP="00C03F50">
      <w:pPr>
        <w:spacing w:after="240"/>
        <w:ind w:left="567"/>
        <w:jc w:val="both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Parágrafo Único</w:t>
      </w:r>
      <w:r w:rsidRPr="00F9474D">
        <w:rPr>
          <w:sz w:val="24"/>
          <w:szCs w:val="24"/>
          <w:lang w:eastAsia="pt-BR"/>
        </w:rPr>
        <w:t xml:space="preserve">: </w:t>
      </w:r>
      <w:bookmarkStart w:id="3" w:name="_Hlk36566558"/>
      <w:r w:rsidRPr="00F9474D">
        <w:rPr>
          <w:sz w:val="24"/>
          <w:szCs w:val="24"/>
          <w:lang w:eastAsia="pt-BR"/>
        </w:rPr>
        <w:t>Caberá recurso em Colegiado de Curso das decisões da Comissão de Atividades Complementares.</w:t>
      </w:r>
      <w:bookmarkEnd w:id="3"/>
    </w:p>
    <w:p w:rsidR="000C3336" w:rsidRPr="00F9474D" w:rsidRDefault="000C3336" w:rsidP="0065061B">
      <w:pPr>
        <w:jc w:val="both"/>
        <w:rPr>
          <w:b/>
          <w:sz w:val="24"/>
          <w:szCs w:val="24"/>
          <w:lang w:eastAsia="pt-BR"/>
        </w:rPr>
        <w:sectPr w:rsidR="000C3336" w:rsidRPr="00F9474D" w:rsidSect="00DC2B91">
          <w:footerReference w:type="default" r:id="rId9"/>
          <w:pgSz w:w="11906" w:h="16838" w:code="9"/>
          <w:pgMar w:top="851" w:right="1134" w:bottom="851" w:left="1134" w:header="284" w:footer="584" w:gutter="0"/>
          <w:cols w:space="720"/>
          <w:docGrid w:linePitch="360"/>
        </w:sectPr>
      </w:pPr>
    </w:p>
    <w:p w:rsidR="000C3336" w:rsidRPr="00F9474D" w:rsidRDefault="000C3336" w:rsidP="00152197">
      <w:pPr>
        <w:ind w:right="-1"/>
        <w:jc w:val="center"/>
        <w:rPr>
          <w:b/>
          <w:sz w:val="26"/>
          <w:szCs w:val="26"/>
        </w:rPr>
      </w:pPr>
      <w:r w:rsidRPr="00F9474D">
        <w:rPr>
          <w:b/>
          <w:sz w:val="26"/>
          <w:szCs w:val="26"/>
        </w:rPr>
        <w:lastRenderedPageBreak/>
        <w:t>ANEXO I</w:t>
      </w:r>
    </w:p>
    <w:p w:rsidR="009B077F" w:rsidRPr="00F9474D" w:rsidRDefault="009B077F" w:rsidP="000C3336">
      <w:pPr>
        <w:ind w:right="476"/>
        <w:jc w:val="center"/>
        <w:rPr>
          <w:b/>
          <w:sz w:val="26"/>
          <w:szCs w:val="26"/>
        </w:rPr>
      </w:pPr>
    </w:p>
    <w:p w:rsidR="000C3336" w:rsidRPr="00F9474D" w:rsidRDefault="000C3336" w:rsidP="00152197">
      <w:pPr>
        <w:ind w:right="-1"/>
        <w:jc w:val="center"/>
        <w:rPr>
          <w:b/>
          <w:sz w:val="26"/>
          <w:szCs w:val="26"/>
        </w:rPr>
      </w:pPr>
      <w:r w:rsidRPr="00F9474D">
        <w:rPr>
          <w:b/>
          <w:sz w:val="26"/>
          <w:szCs w:val="26"/>
        </w:rPr>
        <w:t>FORMULÁRIO DE ATIVIDADES COMPLEMENTARES</w:t>
      </w:r>
    </w:p>
    <w:p w:rsidR="000C3336" w:rsidRPr="00F9474D" w:rsidRDefault="000C3336" w:rsidP="000C3336">
      <w:pPr>
        <w:ind w:right="476"/>
        <w:jc w:val="center"/>
        <w:rPr>
          <w:b/>
          <w:sz w:val="24"/>
          <w:szCs w:val="24"/>
        </w:rPr>
      </w:pPr>
    </w:p>
    <w:p w:rsidR="000C3336" w:rsidRPr="00F9474D" w:rsidRDefault="00690FCB" w:rsidP="006D4936">
      <w:pPr>
        <w:ind w:right="476"/>
        <w:rPr>
          <w:sz w:val="24"/>
          <w:szCs w:val="24"/>
        </w:rPr>
      </w:pPr>
      <w:r w:rsidRPr="00F9474D">
        <w:rPr>
          <w:b/>
          <w:bCs/>
          <w:sz w:val="24"/>
          <w:szCs w:val="24"/>
        </w:rPr>
        <w:t>Discente</w:t>
      </w:r>
      <w:r w:rsidRPr="00F9474D">
        <w:rPr>
          <w:sz w:val="24"/>
          <w:szCs w:val="24"/>
        </w:rPr>
        <w:t>:</w:t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="000C3336" w:rsidRPr="00F9474D">
        <w:rPr>
          <w:sz w:val="24"/>
          <w:szCs w:val="24"/>
        </w:rPr>
        <w:t xml:space="preserve">   </w:t>
      </w:r>
      <w:r w:rsidR="000C3336" w:rsidRPr="00F9474D">
        <w:rPr>
          <w:b/>
          <w:bCs/>
          <w:sz w:val="24"/>
          <w:szCs w:val="24"/>
        </w:rPr>
        <w:t>Matrícula</w:t>
      </w:r>
      <w:r w:rsidR="000C3336" w:rsidRPr="00F9474D">
        <w:rPr>
          <w:sz w:val="24"/>
          <w:szCs w:val="24"/>
        </w:rPr>
        <w:t xml:space="preserve">: </w:t>
      </w:r>
    </w:p>
    <w:p w:rsidR="000C3336" w:rsidRPr="00F9474D" w:rsidRDefault="000C3336" w:rsidP="000C3336">
      <w:pPr>
        <w:ind w:right="476"/>
        <w:jc w:val="both"/>
        <w:rPr>
          <w:b/>
          <w:sz w:val="24"/>
          <w:szCs w:val="24"/>
        </w:rPr>
      </w:pPr>
      <w:r w:rsidRPr="00F9474D">
        <w:rPr>
          <w:b/>
          <w:bCs/>
          <w:sz w:val="24"/>
          <w:szCs w:val="24"/>
        </w:rPr>
        <w:t>Curso</w:t>
      </w:r>
      <w:r w:rsidRPr="00F9474D">
        <w:rPr>
          <w:sz w:val="24"/>
          <w:szCs w:val="24"/>
        </w:rPr>
        <w:t>: Licenciatura em Física</w:t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</w:r>
      <w:r w:rsidRPr="00F9474D">
        <w:rPr>
          <w:sz w:val="24"/>
          <w:szCs w:val="24"/>
        </w:rPr>
        <w:tab/>
        <w:t xml:space="preserve">     </w:t>
      </w:r>
    </w:p>
    <w:p w:rsidR="000C3336" w:rsidRPr="00F9474D" w:rsidRDefault="000C3336" w:rsidP="000C3336">
      <w:pPr>
        <w:ind w:right="476"/>
        <w:rPr>
          <w:b/>
          <w:sz w:val="24"/>
          <w:szCs w:val="24"/>
        </w:rPr>
      </w:pPr>
    </w:p>
    <w:p w:rsidR="000C3336" w:rsidRPr="00F9474D" w:rsidRDefault="000C3336" w:rsidP="000C3336">
      <w:pPr>
        <w:ind w:right="476"/>
        <w:rPr>
          <w:b/>
          <w:sz w:val="24"/>
          <w:szCs w:val="24"/>
        </w:rPr>
      </w:pPr>
    </w:p>
    <w:p w:rsidR="000C3336" w:rsidRPr="00F9474D" w:rsidRDefault="000C3336" w:rsidP="009B077F">
      <w:pPr>
        <w:jc w:val="center"/>
        <w:rPr>
          <w:b/>
          <w:sz w:val="24"/>
          <w:szCs w:val="24"/>
          <w:lang w:eastAsia="pt-BR"/>
        </w:rPr>
      </w:pPr>
      <w:r w:rsidRPr="00F9474D">
        <w:rPr>
          <w:b/>
          <w:sz w:val="24"/>
          <w:szCs w:val="24"/>
          <w:lang w:eastAsia="pt-BR"/>
        </w:rPr>
        <w:t>IDENTIFICAÇÃO DAS ATIVIDADES COMPLEMENTARES</w:t>
      </w:r>
      <w:r w:rsidR="009B077F" w:rsidRPr="00F9474D">
        <w:rPr>
          <w:b/>
          <w:sz w:val="24"/>
          <w:szCs w:val="24"/>
          <w:lang w:eastAsia="pt-BR"/>
        </w:rPr>
        <w:t xml:space="preserve"> ENTREGUES</w:t>
      </w:r>
    </w:p>
    <w:p w:rsidR="000C3336" w:rsidRPr="00F9474D" w:rsidRDefault="000C3336" w:rsidP="000C3336">
      <w:pPr>
        <w:jc w:val="both"/>
        <w:rPr>
          <w:b/>
          <w:sz w:val="24"/>
          <w:szCs w:val="24"/>
          <w:lang w:eastAsia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2108"/>
        <w:gridCol w:w="3369"/>
        <w:gridCol w:w="1723"/>
      </w:tblGrid>
      <w:tr w:rsidR="00332A08" w:rsidRPr="00F9474D" w:rsidTr="00332A08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0C3336" w:rsidRPr="00F9474D" w:rsidRDefault="009B077F" w:rsidP="00332A08">
            <w:pPr>
              <w:jc w:val="center"/>
              <w:rPr>
                <w:b/>
                <w:lang w:eastAsia="pt-BR"/>
              </w:rPr>
            </w:pPr>
            <w:r w:rsidRPr="00F9474D">
              <w:rPr>
                <w:b/>
                <w:lang w:eastAsia="pt-BR"/>
              </w:rPr>
              <w:t>CATEGORIA A QUE O CERTIFICADO PERTENCE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3336" w:rsidRPr="00F9474D" w:rsidRDefault="00332A08" w:rsidP="00332A08">
            <w:pPr>
              <w:jc w:val="center"/>
              <w:rPr>
                <w:b/>
                <w:lang w:eastAsia="pt-BR"/>
              </w:rPr>
            </w:pPr>
            <w:r w:rsidRPr="00F9474D">
              <w:rPr>
                <w:b/>
                <w:lang w:eastAsia="pt-BR"/>
              </w:rPr>
              <w:t>TIPO DE ATIVIDADE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0C3336" w:rsidRPr="00F9474D" w:rsidRDefault="00332A08" w:rsidP="00332A08">
            <w:pPr>
              <w:jc w:val="center"/>
              <w:rPr>
                <w:b/>
                <w:lang w:eastAsia="pt-BR"/>
              </w:rPr>
            </w:pPr>
            <w:r w:rsidRPr="00F9474D">
              <w:rPr>
                <w:b/>
                <w:lang w:eastAsia="pt-BR"/>
              </w:rPr>
              <w:t>NOME DO DOCUMENTO/EVENTO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0C3336" w:rsidRPr="00F9474D" w:rsidRDefault="00332A08" w:rsidP="00332A08">
            <w:pPr>
              <w:jc w:val="center"/>
              <w:rPr>
                <w:b/>
                <w:lang w:eastAsia="pt-BR"/>
              </w:rPr>
            </w:pPr>
            <w:r w:rsidRPr="00F9474D">
              <w:rPr>
                <w:b/>
                <w:lang w:eastAsia="pt-BR"/>
              </w:rPr>
              <w:t>CARGA HORÁRIA</w:t>
            </w:r>
          </w:p>
          <w:p w:rsidR="00332A08" w:rsidRPr="00F9474D" w:rsidRDefault="00332A08" w:rsidP="00332A08">
            <w:pPr>
              <w:jc w:val="center"/>
              <w:rPr>
                <w:b/>
                <w:lang w:eastAsia="pt-BR"/>
              </w:rPr>
            </w:pPr>
            <w:r w:rsidRPr="00F9474D">
              <w:rPr>
                <w:b/>
                <w:lang w:eastAsia="pt-BR"/>
              </w:rPr>
              <w:t>ATRIBUÍDA</w:t>
            </w:r>
          </w:p>
        </w:tc>
      </w:tr>
      <w:tr w:rsidR="00332A08" w:rsidRPr="00F9474D" w:rsidTr="00332A08">
        <w:trPr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I. ATIVIDADES DE ENSINO, PESQUISA E EXTENSÃO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Programa Institucional de Bolsa de Iniciação à Pesquisa</w:t>
            </w:r>
            <w:r w:rsidR="00690FCB" w:rsidRPr="00F9474D">
              <w:rPr>
                <w:bCs/>
                <w:lang w:eastAsia="pt-BR"/>
              </w:rPr>
              <w:t>*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PIBIC</w:t>
            </w:r>
            <w:r w:rsidR="00690FCB" w:rsidRPr="00F9474D">
              <w:rPr>
                <w:bCs/>
                <w:lang w:eastAsia="pt-BR"/>
              </w:rPr>
              <w:t>*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32A08" w:rsidRPr="00F9474D" w:rsidRDefault="00332A08" w:rsidP="00332A08">
            <w:pPr>
              <w:jc w:val="center"/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80 h</w:t>
            </w:r>
            <w:r w:rsidR="00690FCB" w:rsidRPr="00F9474D">
              <w:rPr>
                <w:bCs/>
                <w:lang w:eastAsia="pt-BR"/>
              </w:rPr>
              <w:t>*</w:t>
            </w:r>
          </w:p>
        </w:tc>
      </w:tr>
      <w:tr w:rsidR="00332A08" w:rsidRPr="00F9474D" w:rsidTr="00332A08">
        <w:trPr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Participação de Grupos de Estudos supervisionado por docente</w:t>
            </w:r>
            <w:r w:rsidR="00690FCB" w:rsidRPr="00F9474D">
              <w:rPr>
                <w:bCs/>
                <w:lang w:eastAsia="pt-BR"/>
              </w:rPr>
              <w:t>*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Declaração de Partição no GEA</w:t>
            </w:r>
            <w:r w:rsidR="00690FCB" w:rsidRPr="00F9474D">
              <w:rPr>
                <w:bCs/>
                <w:lang w:eastAsia="pt-BR"/>
              </w:rPr>
              <w:t>*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32A08" w:rsidRPr="00F9474D" w:rsidRDefault="00332A08" w:rsidP="00332A08">
            <w:pPr>
              <w:jc w:val="center"/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50 h</w:t>
            </w:r>
            <w:r w:rsidR="00690FCB" w:rsidRPr="00F9474D">
              <w:rPr>
                <w:bCs/>
                <w:lang w:eastAsia="pt-BR"/>
              </w:rPr>
              <w:t>*</w:t>
            </w:r>
          </w:p>
        </w:tc>
      </w:tr>
      <w:tr w:rsidR="00690FCB" w:rsidRPr="00F9474D" w:rsidTr="00332A08">
        <w:trPr>
          <w:jc w:val="center"/>
        </w:trPr>
        <w:tc>
          <w:tcPr>
            <w:tcW w:w="2435" w:type="dxa"/>
            <w:vMerge w:val="restart"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II. ATIVIDADES DE APERFEIÇOAMENTO ACADÊMICO E CULTURAL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Colóquio*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II Colóquio da Física*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690FCB" w:rsidRPr="00F9474D" w:rsidRDefault="00690FCB" w:rsidP="00332A08">
            <w:pPr>
              <w:jc w:val="center"/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15 h*</w:t>
            </w:r>
          </w:p>
        </w:tc>
      </w:tr>
      <w:tr w:rsidR="00690FCB" w:rsidRPr="00F9474D" w:rsidTr="00332A08">
        <w:trPr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 xml:space="preserve">Minicurso </w:t>
            </w:r>
            <w:r w:rsidRPr="00F9474D">
              <w:rPr>
                <w:lang w:eastAsia="pt-BR"/>
              </w:rPr>
              <w:t>em eventos que envolvam a Física, o Ensino de Física e Educação.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Minicurso “O Ensino de Física no Século XXI”*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690FCB" w:rsidRPr="00F9474D" w:rsidRDefault="00690FCB" w:rsidP="00332A08">
            <w:pPr>
              <w:jc w:val="center"/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15 h*</w:t>
            </w:r>
          </w:p>
        </w:tc>
      </w:tr>
      <w:tr w:rsidR="00690FCB" w:rsidRPr="00F9474D" w:rsidTr="00332A08">
        <w:trPr>
          <w:jc w:val="center"/>
        </w:trPr>
        <w:tc>
          <w:tcPr>
            <w:tcW w:w="2435" w:type="dxa"/>
            <w:vMerge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Participação como ouvinte de bancas de TCC, Dissertação e Tese*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690FCB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Defesa de TCC do discente “Fulano de Tal”*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690FCB" w:rsidRPr="00F9474D" w:rsidRDefault="00690FCB" w:rsidP="00332A08">
            <w:pPr>
              <w:jc w:val="center"/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3 h*</w:t>
            </w:r>
          </w:p>
        </w:tc>
      </w:tr>
      <w:tr w:rsidR="00332A08" w:rsidRPr="00F9474D" w:rsidTr="00332A08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III. ATIVIDADES DE INICIAÇÃO A DOCÊNCIA E REPRESENTAÇÃO ESTUDANTIL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2A08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Programa Institucional de Iniciação à Docência*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332A08" w:rsidRPr="00F9474D" w:rsidRDefault="00690FCB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PIBID*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32A08" w:rsidRPr="00F9474D" w:rsidRDefault="00690FCB" w:rsidP="00332A08">
            <w:pPr>
              <w:jc w:val="center"/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80 h*</w:t>
            </w:r>
          </w:p>
        </w:tc>
      </w:tr>
      <w:tr w:rsidR="00332A08" w:rsidRPr="00F9474D" w:rsidTr="00332A08">
        <w:trPr>
          <w:jc w:val="center"/>
        </w:trPr>
        <w:tc>
          <w:tcPr>
            <w:tcW w:w="2435" w:type="dxa"/>
            <w:shd w:val="clear" w:color="auto" w:fill="auto"/>
            <w:vAlign w:val="center"/>
          </w:tcPr>
          <w:p w:rsidR="00332A08" w:rsidRPr="00F9474D" w:rsidRDefault="00332A08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IV. ATIVIDADES DE DIVULGAÇÃO CIENTÍFICA E PUBLICAÇÕES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32A08" w:rsidRPr="00F9474D" w:rsidRDefault="006D4936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-</w:t>
            </w:r>
          </w:p>
        </w:tc>
        <w:tc>
          <w:tcPr>
            <w:tcW w:w="3394" w:type="dxa"/>
            <w:shd w:val="clear" w:color="auto" w:fill="auto"/>
            <w:vAlign w:val="center"/>
          </w:tcPr>
          <w:p w:rsidR="00332A08" w:rsidRPr="00F9474D" w:rsidRDefault="006D4936" w:rsidP="00332A08">
            <w:pPr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-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332A08" w:rsidRPr="00F9474D" w:rsidRDefault="006D4936" w:rsidP="00332A08">
            <w:pPr>
              <w:jc w:val="center"/>
              <w:rPr>
                <w:bCs/>
                <w:lang w:eastAsia="pt-BR"/>
              </w:rPr>
            </w:pPr>
            <w:r w:rsidRPr="00F9474D">
              <w:rPr>
                <w:bCs/>
                <w:lang w:eastAsia="pt-BR"/>
              </w:rPr>
              <w:t>-</w:t>
            </w:r>
          </w:p>
        </w:tc>
      </w:tr>
      <w:tr w:rsidR="006D4936" w:rsidRPr="00F9474D" w:rsidTr="00DD7262">
        <w:trPr>
          <w:jc w:val="center"/>
        </w:trPr>
        <w:tc>
          <w:tcPr>
            <w:tcW w:w="7955" w:type="dxa"/>
            <w:gridSpan w:val="3"/>
            <w:shd w:val="clear" w:color="auto" w:fill="auto"/>
            <w:vAlign w:val="center"/>
          </w:tcPr>
          <w:p w:rsidR="006D4936" w:rsidRPr="00F9474D" w:rsidRDefault="006D4936" w:rsidP="006D4936">
            <w:pPr>
              <w:jc w:val="right"/>
              <w:rPr>
                <w:b/>
                <w:lang w:eastAsia="pt-BR"/>
              </w:rPr>
            </w:pPr>
            <w:r w:rsidRPr="00F9474D">
              <w:rPr>
                <w:b/>
                <w:lang w:eastAsia="pt-BR"/>
              </w:rPr>
              <w:t>Total: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6D4936" w:rsidRPr="00F9474D" w:rsidRDefault="006D4936" w:rsidP="006D4936">
            <w:pPr>
              <w:jc w:val="center"/>
              <w:rPr>
                <w:b/>
                <w:lang w:eastAsia="pt-BR"/>
              </w:rPr>
            </w:pPr>
            <w:r w:rsidRPr="00F9474D">
              <w:rPr>
                <w:b/>
                <w:lang w:eastAsia="pt-BR"/>
              </w:rPr>
              <w:t>243 horas</w:t>
            </w:r>
          </w:p>
        </w:tc>
      </w:tr>
    </w:tbl>
    <w:p w:rsidR="000C3336" w:rsidRPr="00F9474D" w:rsidRDefault="000C3336" w:rsidP="000C3336">
      <w:pPr>
        <w:jc w:val="both"/>
        <w:rPr>
          <w:b/>
          <w:sz w:val="24"/>
          <w:szCs w:val="24"/>
          <w:lang w:eastAsia="pt-BR"/>
        </w:rPr>
      </w:pPr>
    </w:p>
    <w:p w:rsidR="000F3AC5" w:rsidRPr="00F9474D" w:rsidRDefault="000C3336" w:rsidP="000C3336">
      <w:pPr>
        <w:jc w:val="both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>Observações:</w:t>
      </w:r>
      <w:r w:rsidR="00690FCB" w:rsidRPr="00F9474D">
        <w:rPr>
          <w:sz w:val="24"/>
          <w:szCs w:val="24"/>
          <w:lang w:eastAsia="pt-BR"/>
        </w:rPr>
        <w:t xml:space="preserve"> *as informações acima são apenas exemplos hipotéticos para o preenchimento do formulário.</w:t>
      </w:r>
      <w:r w:rsidR="00FD6AE6">
        <w:rPr>
          <w:sz w:val="24"/>
          <w:szCs w:val="24"/>
          <w:lang w:eastAsia="pt-BR"/>
        </w:rPr>
        <w:t xml:space="preserve"> Os documentos devem ser anexados no arquivo único em PDF na ordem em que aparecem no quadro.</w:t>
      </w:r>
    </w:p>
    <w:p w:rsidR="000F3AC5" w:rsidRPr="00F9474D" w:rsidRDefault="000F3AC5" w:rsidP="000C3336">
      <w:pPr>
        <w:jc w:val="both"/>
        <w:rPr>
          <w:sz w:val="24"/>
          <w:szCs w:val="24"/>
          <w:lang w:eastAsia="pt-BR"/>
        </w:rPr>
      </w:pPr>
    </w:p>
    <w:p w:rsidR="000F3AC5" w:rsidRPr="00F9474D" w:rsidRDefault="000F3AC5" w:rsidP="000C3336">
      <w:pPr>
        <w:jc w:val="both"/>
        <w:rPr>
          <w:sz w:val="24"/>
          <w:szCs w:val="24"/>
          <w:lang w:eastAsia="pt-BR"/>
        </w:rPr>
      </w:pPr>
    </w:p>
    <w:p w:rsidR="000C3336" w:rsidRPr="00F9474D" w:rsidRDefault="00152197" w:rsidP="00152197">
      <w:pPr>
        <w:jc w:val="center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>Assinatura do Discente pelo GOV.BR</w:t>
      </w:r>
    </w:p>
    <w:p w:rsidR="00152197" w:rsidRPr="00F9474D" w:rsidRDefault="00152197" w:rsidP="00152197">
      <w:pPr>
        <w:jc w:val="center"/>
        <w:rPr>
          <w:sz w:val="24"/>
          <w:szCs w:val="24"/>
          <w:lang w:eastAsia="pt-BR"/>
        </w:rPr>
      </w:pPr>
    </w:p>
    <w:p w:rsidR="000C3336" w:rsidRPr="00F9474D" w:rsidRDefault="000C3336" w:rsidP="000C3336">
      <w:pPr>
        <w:jc w:val="both"/>
        <w:rPr>
          <w:sz w:val="24"/>
          <w:szCs w:val="24"/>
          <w:lang w:eastAsia="pt-BR"/>
        </w:rPr>
      </w:pPr>
    </w:p>
    <w:p w:rsidR="00152197" w:rsidRPr="00F9474D" w:rsidRDefault="000C3336" w:rsidP="000C3336">
      <w:pPr>
        <w:jc w:val="center"/>
        <w:rPr>
          <w:sz w:val="24"/>
          <w:szCs w:val="24"/>
          <w:lang w:eastAsia="pt-BR"/>
        </w:rPr>
      </w:pPr>
      <w:r w:rsidRPr="00F9474D">
        <w:rPr>
          <w:sz w:val="24"/>
          <w:szCs w:val="24"/>
          <w:lang w:eastAsia="pt-BR"/>
        </w:rPr>
        <w:t xml:space="preserve">Bambuí, </w:t>
      </w:r>
      <w:r w:rsidR="006D4936" w:rsidRPr="00F9474D">
        <w:rPr>
          <w:sz w:val="24"/>
          <w:szCs w:val="24"/>
          <w:lang w:eastAsia="pt-BR"/>
        </w:rPr>
        <w:t>XX</w:t>
      </w:r>
      <w:r w:rsidRPr="00F9474D">
        <w:rPr>
          <w:sz w:val="24"/>
          <w:szCs w:val="24"/>
          <w:lang w:eastAsia="pt-BR"/>
        </w:rPr>
        <w:t xml:space="preserve"> de </w:t>
      </w:r>
      <w:proofErr w:type="spellStart"/>
      <w:r w:rsidR="006D4936" w:rsidRPr="00F9474D">
        <w:rPr>
          <w:sz w:val="24"/>
          <w:szCs w:val="24"/>
          <w:lang w:eastAsia="pt-BR"/>
        </w:rPr>
        <w:t>Xxxxxxxxx</w:t>
      </w:r>
      <w:proofErr w:type="spellEnd"/>
      <w:r w:rsidR="006D4936" w:rsidRPr="00F9474D">
        <w:rPr>
          <w:sz w:val="24"/>
          <w:szCs w:val="24"/>
          <w:lang w:eastAsia="pt-BR"/>
        </w:rPr>
        <w:t xml:space="preserve"> </w:t>
      </w:r>
      <w:r w:rsidRPr="00F9474D">
        <w:rPr>
          <w:sz w:val="24"/>
          <w:szCs w:val="24"/>
          <w:lang w:eastAsia="pt-BR"/>
        </w:rPr>
        <w:t>de 20</w:t>
      </w:r>
      <w:r w:rsidR="006D4936" w:rsidRPr="00F9474D">
        <w:rPr>
          <w:sz w:val="24"/>
          <w:szCs w:val="24"/>
          <w:lang w:eastAsia="pt-BR"/>
        </w:rPr>
        <w:t>XX.</w:t>
      </w:r>
    </w:p>
    <w:sectPr w:rsidR="00152197" w:rsidRPr="00F9474D" w:rsidSect="000C3336">
      <w:headerReference w:type="default" r:id="rId10"/>
      <w:footerReference w:type="default" r:id="rId11"/>
      <w:pgSz w:w="11906" w:h="16838" w:code="9"/>
      <w:pgMar w:top="851" w:right="1134" w:bottom="1134" w:left="1134" w:header="284" w:footer="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84D" w:rsidRDefault="0067484D">
      <w:r>
        <w:separator/>
      </w:r>
    </w:p>
  </w:endnote>
  <w:endnote w:type="continuationSeparator" w:id="0">
    <w:p w:rsidR="0067484D" w:rsidRDefault="0067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FCB" w:rsidRDefault="00690FC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F35CE">
      <w:rPr>
        <w:noProof/>
      </w:rPr>
      <w:t>8</w:t>
    </w:r>
    <w:r>
      <w:fldChar w:fldCharType="end"/>
    </w:r>
  </w:p>
  <w:p w:rsidR="00690FCB" w:rsidRDefault="00690F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FCB" w:rsidRDefault="00690FC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5F35CE">
      <w:rPr>
        <w:noProof/>
      </w:rPr>
      <w:t>9</w:t>
    </w:r>
    <w:r>
      <w:fldChar w:fldCharType="end"/>
    </w:r>
  </w:p>
  <w:p w:rsidR="00690FCB" w:rsidRDefault="00690F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84D" w:rsidRDefault="0067484D">
      <w:r>
        <w:separator/>
      </w:r>
    </w:p>
  </w:footnote>
  <w:footnote w:type="continuationSeparator" w:id="0">
    <w:p w:rsidR="0067484D" w:rsidRDefault="00674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FCB" w:rsidRPr="00682818" w:rsidRDefault="00FD6AE6" w:rsidP="00682818">
    <w:pPr>
      <w:keepNext/>
      <w:numPr>
        <w:ilvl w:val="0"/>
        <w:numId w:val="2"/>
      </w:numPr>
      <w:tabs>
        <w:tab w:val="clear" w:pos="0"/>
      </w:tabs>
      <w:suppressAutoHyphens w:val="0"/>
      <w:spacing w:before="240" w:after="60"/>
      <w:ind w:left="0" w:firstLine="0"/>
      <w:jc w:val="center"/>
      <w:outlineLvl w:val="1"/>
      <w:rPr>
        <w:rFonts w:ascii="Cambria" w:hAnsi="Cambria"/>
        <w:b/>
        <w:bCs/>
        <w:i/>
        <w:iCs/>
        <w:sz w:val="28"/>
        <w:szCs w:val="28"/>
        <w:lang w:val="x-none" w:eastAsia="x-none"/>
      </w:rPr>
    </w:pPr>
    <w:r w:rsidRPr="00682818">
      <w:rPr>
        <w:rFonts w:ascii="Cambria" w:hAnsi="Cambria"/>
        <w:b/>
        <w:bCs/>
        <w:i/>
        <w:iCs/>
        <w:noProof/>
        <w:sz w:val="28"/>
        <w:szCs w:val="28"/>
        <w:lang w:eastAsia="pt-BR"/>
      </w:rPr>
      <w:drawing>
        <wp:inline distT="0" distB="0" distL="0" distR="0">
          <wp:extent cx="950595" cy="9328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0FCB" w:rsidRPr="00682818" w:rsidRDefault="00690FCB" w:rsidP="00682818">
    <w:pPr>
      <w:suppressAutoHyphens w:val="0"/>
      <w:jc w:val="center"/>
      <w:rPr>
        <w:b/>
        <w:lang w:eastAsia="pt-BR"/>
      </w:rPr>
    </w:pPr>
    <w:r w:rsidRPr="00682818">
      <w:rPr>
        <w:b/>
        <w:lang w:eastAsia="pt-BR"/>
      </w:rPr>
      <w:t>MINISTÉRIO DA EDUCAÇÃO</w:t>
    </w:r>
  </w:p>
  <w:p w:rsidR="00690FCB" w:rsidRPr="00682818" w:rsidRDefault="00690FCB" w:rsidP="00682818">
    <w:pPr>
      <w:suppressAutoHyphens w:val="0"/>
      <w:jc w:val="center"/>
      <w:rPr>
        <w:b/>
        <w:lang w:eastAsia="pt-BR"/>
      </w:rPr>
    </w:pPr>
    <w:r w:rsidRPr="00682818">
      <w:rPr>
        <w:b/>
        <w:lang w:eastAsia="pt-BR"/>
      </w:rPr>
      <w:t>SECRETARIA DE EDUCAÇÃO PROFISSIONAL E TECNOLÓGICA</w:t>
    </w:r>
  </w:p>
  <w:p w:rsidR="00690FCB" w:rsidRPr="00682818" w:rsidRDefault="00690FCB" w:rsidP="00682818">
    <w:pPr>
      <w:keepNext/>
      <w:numPr>
        <w:ilvl w:val="0"/>
        <w:numId w:val="2"/>
      </w:numPr>
      <w:tabs>
        <w:tab w:val="clear" w:pos="0"/>
      </w:tabs>
      <w:suppressAutoHyphens w:val="0"/>
      <w:ind w:left="0" w:firstLine="0"/>
      <w:jc w:val="center"/>
      <w:outlineLvl w:val="0"/>
      <w:rPr>
        <w:b/>
        <w:szCs w:val="24"/>
        <w:lang w:val="x-none" w:eastAsia="pt-BR"/>
      </w:rPr>
    </w:pPr>
    <w:r w:rsidRPr="00682818">
      <w:rPr>
        <w:b/>
        <w:szCs w:val="24"/>
        <w:lang w:val="x-none" w:eastAsia="pt-BR"/>
      </w:rPr>
      <w:t>INSTITUTO FEDERAL DE EDUCAÇÃO, CIÊNCIA E TECNOLOGIA DE MINAS GERAIS</w:t>
    </w:r>
  </w:p>
  <w:p w:rsidR="00690FCB" w:rsidRPr="00682818" w:rsidRDefault="00690FCB" w:rsidP="00682818">
    <w:pPr>
      <w:keepNext/>
      <w:numPr>
        <w:ilvl w:val="0"/>
        <w:numId w:val="2"/>
      </w:numPr>
      <w:tabs>
        <w:tab w:val="clear" w:pos="0"/>
      </w:tabs>
      <w:suppressAutoHyphens w:val="0"/>
      <w:ind w:left="0" w:firstLine="0"/>
      <w:jc w:val="center"/>
      <w:outlineLvl w:val="0"/>
      <w:rPr>
        <w:b/>
        <w:szCs w:val="24"/>
        <w:lang w:eastAsia="pt-BR"/>
      </w:rPr>
    </w:pPr>
    <w:r w:rsidRPr="00682818">
      <w:rPr>
        <w:b/>
        <w:i/>
        <w:szCs w:val="24"/>
        <w:lang w:val="x-none" w:eastAsia="pt-BR"/>
      </w:rPr>
      <w:t>CAMPUS</w:t>
    </w:r>
    <w:r w:rsidRPr="00682818">
      <w:rPr>
        <w:b/>
        <w:szCs w:val="24"/>
        <w:lang w:val="x-none" w:eastAsia="pt-BR"/>
      </w:rPr>
      <w:t xml:space="preserve"> </w:t>
    </w:r>
    <w:r w:rsidRPr="00682818">
      <w:rPr>
        <w:b/>
        <w:szCs w:val="24"/>
        <w:lang w:eastAsia="pt-BR"/>
      </w:rPr>
      <w:t>BAMBUÍ</w:t>
    </w:r>
  </w:p>
  <w:p w:rsidR="00690FCB" w:rsidRPr="00682818" w:rsidRDefault="00690FCB" w:rsidP="00682818">
    <w:pPr>
      <w:suppressAutoHyphens w:val="0"/>
      <w:jc w:val="center"/>
      <w:rPr>
        <w:b/>
        <w:sz w:val="24"/>
        <w:szCs w:val="24"/>
        <w:lang w:eastAsia="pt-BR"/>
      </w:rPr>
    </w:pPr>
    <w:r>
      <w:rPr>
        <w:b/>
        <w:szCs w:val="24"/>
        <w:lang w:eastAsia="pt-BR"/>
      </w:rPr>
      <w:t>LICENCIATURA EM FÍSICA</w:t>
    </w:r>
  </w:p>
  <w:p w:rsidR="00690FCB" w:rsidRDefault="00690FCB" w:rsidP="00682818">
    <w:pPr>
      <w:suppressAutoHyphens w:val="0"/>
      <w:jc w:val="center"/>
      <w:rPr>
        <w:sz w:val="16"/>
        <w:szCs w:val="16"/>
        <w:lang w:val="x-none" w:eastAsia="pt-BR"/>
      </w:rPr>
    </w:pPr>
    <w:r w:rsidRPr="00682818">
      <w:rPr>
        <w:sz w:val="16"/>
        <w:szCs w:val="16"/>
        <w:lang w:val="x-none" w:eastAsia="pt-BR"/>
      </w:rPr>
      <w:t>Fazenda Varginha – Rodovia Bambuí/Medeiros, Km 05 – Caixa Postal 05 – Bambuí-MG – CEP: 38900-000</w:t>
    </w:r>
  </w:p>
  <w:p w:rsidR="00690FCB" w:rsidRPr="00682818" w:rsidRDefault="00690FCB">
    <w:pPr>
      <w:pStyle w:val="Cabealho"/>
      <w:rPr>
        <w:lang w:val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FCB" w:rsidRPr="00690FCB" w:rsidRDefault="00FD6AE6" w:rsidP="00690FCB">
    <w:pPr>
      <w:keepNext/>
      <w:numPr>
        <w:ilvl w:val="0"/>
        <w:numId w:val="2"/>
      </w:numPr>
      <w:tabs>
        <w:tab w:val="clear" w:pos="0"/>
      </w:tabs>
      <w:suppressAutoHyphens w:val="0"/>
      <w:spacing w:before="240" w:after="60"/>
      <w:ind w:left="0" w:firstLine="0"/>
      <w:jc w:val="center"/>
      <w:outlineLvl w:val="1"/>
      <w:rPr>
        <w:b/>
        <w:sz w:val="18"/>
        <w:szCs w:val="18"/>
        <w:lang w:eastAsia="pt-BR"/>
      </w:rPr>
    </w:pPr>
    <w:r>
      <w:rPr>
        <w:noProof/>
        <w:lang w:eastAsia="pt-BR"/>
      </w:rPr>
      <w:drawing>
        <wp:inline distT="0" distB="0" distL="0" distR="0">
          <wp:extent cx="792480" cy="77406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0FCB" w:rsidRPr="00B25588" w:rsidRDefault="00690FCB" w:rsidP="00682818">
    <w:pPr>
      <w:suppressAutoHyphens w:val="0"/>
      <w:jc w:val="center"/>
      <w:rPr>
        <w:b/>
        <w:sz w:val="18"/>
        <w:szCs w:val="18"/>
        <w:lang w:eastAsia="pt-BR"/>
      </w:rPr>
    </w:pPr>
    <w:r w:rsidRPr="00B25588">
      <w:rPr>
        <w:b/>
        <w:sz w:val="18"/>
        <w:szCs w:val="18"/>
        <w:lang w:eastAsia="pt-BR"/>
      </w:rPr>
      <w:t>MINISTÉRIO DA EDUCAÇÃO</w:t>
    </w:r>
  </w:p>
  <w:p w:rsidR="00690FCB" w:rsidRPr="00B25588" w:rsidRDefault="00690FCB" w:rsidP="00682818">
    <w:pPr>
      <w:suppressAutoHyphens w:val="0"/>
      <w:jc w:val="center"/>
      <w:rPr>
        <w:b/>
        <w:sz w:val="18"/>
        <w:szCs w:val="18"/>
        <w:lang w:eastAsia="pt-BR"/>
      </w:rPr>
    </w:pPr>
    <w:r w:rsidRPr="00B25588">
      <w:rPr>
        <w:b/>
        <w:sz w:val="18"/>
        <w:szCs w:val="18"/>
        <w:lang w:eastAsia="pt-BR"/>
      </w:rPr>
      <w:t>SECRETARIA DE EDUCAÇÃO PROFISSIONAL E TECNOLÓGICA</w:t>
    </w:r>
  </w:p>
  <w:p w:rsidR="00690FCB" w:rsidRPr="00B25588" w:rsidRDefault="00690FCB" w:rsidP="00682818">
    <w:pPr>
      <w:keepNext/>
      <w:numPr>
        <w:ilvl w:val="0"/>
        <w:numId w:val="2"/>
      </w:numPr>
      <w:tabs>
        <w:tab w:val="clear" w:pos="0"/>
      </w:tabs>
      <w:suppressAutoHyphens w:val="0"/>
      <w:ind w:left="0" w:firstLine="0"/>
      <w:jc w:val="center"/>
      <w:outlineLvl w:val="0"/>
      <w:rPr>
        <w:b/>
        <w:sz w:val="18"/>
        <w:szCs w:val="18"/>
        <w:lang w:val="x-none" w:eastAsia="pt-BR"/>
      </w:rPr>
    </w:pPr>
    <w:r w:rsidRPr="00B25588">
      <w:rPr>
        <w:b/>
        <w:sz w:val="18"/>
        <w:szCs w:val="18"/>
        <w:lang w:val="x-none" w:eastAsia="pt-BR"/>
      </w:rPr>
      <w:t>INSTITUTO FEDERAL DE EDUCAÇÃO, CIÊNCIA E TECNOLOGIA DE MINAS GERAIS</w:t>
    </w:r>
  </w:p>
  <w:p w:rsidR="00690FCB" w:rsidRPr="00B25588" w:rsidRDefault="00690FCB" w:rsidP="00682818">
    <w:pPr>
      <w:keepNext/>
      <w:numPr>
        <w:ilvl w:val="0"/>
        <w:numId w:val="2"/>
      </w:numPr>
      <w:tabs>
        <w:tab w:val="clear" w:pos="0"/>
      </w:tabs>
      <w:suppressAutoHyphens w:val="0"/>
      <w:ind w:left="0" w:firstLine="0"/>
      <w:jc w:val="center"/>
      <w:outlineLvl w:val="0"/>
      <w:rPr>
        <w:b/>
        <w:sz w:val="18"/>
        <w:szCs w:val="18"/>
        <w:lang w:eastAsia="pt-BR"/>
      </w:rPr>
    </w:pPr>
    <w:r w:rsidRPr="00B25588">
      <w:rPr>
        <w:b/>
        <w:i/>
        <w:sz w:val="18"/>
        <w:szCs w:val="18"/>
        <w:lang w:val="x-none" w:eastAsia="pt-BR"/>
      </w:rPr>
      <w:t>CAMPUS</w:t>
    </w:r>
    <w:r w:rsidRPr="00B25588">
      <w:rPr>
        <w:b/>
        <w:sz w:val="18"/>
        <w:szCs w:val="18"/>
        <w:lang w:val="x-none" w:eastAsia="pt-BR"/>
      </w:rPr>
      <w:t xml:space="preserve"> </w:t>
    </w:r>
    <w:r w:rsidRPr="00B25588">
      <w:rPr>
        <w:b/>
        <w:sz w:val="18"/>
        <w:szCs w:val="18"/>
        <w:lang w:eastAsia="pt-BR"/>
      </w:rPr>
      <w:t>BAMBUÍ</w:t>
    </w:r>
  </w:p>
  <w:p w:rsidR="00690FCB" w:rsidRDefault="00690FCB" w:rsidP="00682818">
    <w:pPr>
      <w:suppressAutoHyphens w:val="0"/>
      <w:jc w:val="center"/>
      <w:rPr>
        <w:sz w:val="16"/>
        <w:szCs w:val="16"/>
        <w:lang w:val="x-none" w:eastAsia="pt-BR"/>
      </w:rPr>
    </w:pPr>
    <w:r w:rsidRPr="00682818">
      <w:rPr>
        <w:sz w:val="16"/>
        <w:szCs w:val="16"/>
        <w:lang w:val="x-none" w:eastAsia="pt-BR"/>
      </w:rPr>
      <w:t>Fazenda Varginha – Rodovia Bambuí/Medeiros, Km 05 – Caixa Postal 05 – Bambuí-MG – CEP: 38900-000</w:t>
    </w:r>
  </w:p>
  <w:p w:rsidR="00690FCB" w:rsidRDefault="00690FCB" w:rsidP="00690FCB">
    <w:pPr>
      <w:pBdr>
        <w:bottom w:val="single" w:sz="4" w:space="1" w:color="auto"/>
      </w:pBdr>
      <w:suppressAutoHyphens w:val="0"/>
      <w:jc w:val="center"/>
      <w:rPr>
        <w:sz w:val="16"/>
        <w:szCs w:val="16"/>
        <w:lang w:val="x-none" w:eastAsia="pt-BR"/>
      </w:rPr>
    </w:pPr>
  </w:p>
  <w:p w:rsidR="00690FCB" w:rsidRPr="00682818" w:rsidRDefault="00690FCB">
    <w:pPr>
      <w:pStyle w:val="Cabealho"/>
      <w:rPr>
        <w:lang w:val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F2601E"/>
    <w:multiLevelType w:val="hybridMultilevel"/>
    <w:tmpl w:val="B308F0A4"/>
    <w:lvl w:ilvl="0" w:tplc="342263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F1C12"/>
    <w:multiLevelType w:val="hybridMultilevel"/>
    <w:tmpl w:val="24FAF28A"/>
    <w:lvl w:ilvl="0" w:tplc="3C80647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C1EB3"/>
    <w:multiLevelType w:val="hybridMultilevel"/>
    <w:tmpl w:val="E41CC498"/>
    <w:lvl w:ilvl="0" w:tplc="04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1C3187"/>
    <w:multiLevelType w:val="hybridMultilevel"/>
    <w:tmpl w:val="BA68D926"/>
    <w:lvl w:ilvl="0" w:tplc="339EC3D8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 w:tentative="1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4F41563"/>
    <w:multiLevelType w:val="hybridMultilevel"/>
    <w:tmpl w:val="E62E151A"/>
    <w:lvl w:ilvl="0" w:tplc="165C2362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FE01512"/>
    <w:multiLevelType w:val="singleLevel"/>
    <w:tmpl w:val="05D4D03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D93"/>
    <w:rsid w:val="00001852"/>
    <w:rsid w:val="00011471"/>
    <w:rsid w:val="00024659"/>
    <w:rsid w:val="00024FFA"/>
    <w:rsid w:val="000250D3"/>
    <w:rsid w:val="0003375D"/>
    <w:rsid w:val="00034311"/>
    <w:rsid w:val="000375FD"/>
    <w:rsid w:val="0004037C"/>
    <w:rsid w:val="00041F06"/>
    <w:rsid w:val="00043FE3"/>
    <w:rsid w:val="00045868"/>
    <w:rsid w:val="00046C09"/>
    <w:rsid w:val="00046DA4"/>
    <w:rsid w:val="0004787B"/>
    <w:rsid w:val="0005176B"/>
    <w:rsid w:val="000522FE"/>
    <w:rsid w:val="000525F4"/>
    <w:rsid w:val="00055C73"/>
    <w:rsid w:val="00062933"/>
    <w:rsid w:val="00071390"/>
    <w:rsid w:val="00075951"/>
    <w:rsid w:val="00075A69"/>
    <w:rsid w:val="00076E1E"/>
    <w:rsid w:val="0008015E"/>
    <w:rsid w:val="00082B41"/>
    <w:rsid w:val="000836B3"/>
    <w:rsid w:val="0008387A"/>
    <w:rsid w:val="000910D8"/>
    <w:rsid w:val="00091710"/>
    <w:rsid w:val="00093D6F"/>
    <w:rsid w:val="00094749"/>
    <w:rsid w:val="00094F5D"/>
    <w:rsid w:val="000A0646"/>
    <w:rsid w:val="000A23DD"/>
    <w:rsid w:val="000A36E3"/>
    <w:rsid w:val="000A6E14"/>
    <w:rsid w:val="000A7746"/>
    <w:rsid w:val="000A7EC3"/>
    <w:rsid w:val="000B7293"/>
    <w:rsid w:val="000C3336"/>
    <w:rsid w:val="000C3CDB"/>
    <w:rsid w:val="000C77D5"/>
    <w:rsid w:val="000D1325"/>
    <w:rsid w:val="000D2FE8"/>
    <w:rsid w:val="000D30CC"/>
    <w:rsid w:val="000D3932"/>
    <w:rsid w:val="000D5544"/>
    <w:rsid w:val="000D73AA"/>
    <w:rsid w:val="000F3512"/>
    <w:rsid w:val="000F39D0"/>
    <w:rsid w:val="000F3AC5"/>
    <w:rsid w:val="000F45C6"/>
    <w:rsid w:val="000F5667"/>
    <w:rsid w:val="00100F8C"/>
    <w:rsid w:val="001013EE"/>
    <w:rsid w:val="00102282"/>
    <w:rsid w:val="00115527"/>
    <w:rsid w:val="00122881"/>
    <w:rsid w:val="0012327E"/>
    <w:rsid w:val="00125667"/>
    <w:rsid w:val="001258A6"/>
    <w:rsid w:val="001270DA"/>
    <w:rsid w:val="0013070C"/>
    <w:rsid w:val="00132A71"/>
    <w:rsid w:val="00133420"/>
    <w:rsid w:val="00144F7B"/>
    <w:rsid w:val="001454C6"/>
    <w:rsid w:val="00147BB0"/>
    <w:rsid w:val="00152197"/>
    <w:rsid w:val="001564BD"/>
    <w:rsid w:val="00165E7B"/>
    <w:rsid w:val="00172218"/>
    <w:rsid w:val="00172D24"/>
    <w:rsid w:val="00173ECB"/>
    <w:rsid w:val="001808BA"/>
    <w:rsid w:val="00180F51"/>
    <w:rsid w:val="00181378"/>
    <w:rsid w:val="001826CF"/>
    <w:rsid w:val="00182FD7"/>
    <w:rsid w:val="001942E4"/>
    <w:rsid w:val="00195B44"/>
    <w:rsid w:val="001A1419"/>
    <w:rsid w:val="001A1AD0"/>
    <w:rsid w:val="001A1B94"/>
    <w:rsid w:val="001A6733"/>
    <w:rsid w:val="001B10AE"/>
    <w:rsid w:val="001B75EA"/>
    <w:rsid w:val="001C060B"/>
    <w:rsid w:val="001C2521"/>
    <w:rsid w:val="001C5B41"/>
    <w:rsid w:val="001E21AD"/>
    <w:rsid w:val="001E5025"/>
    <w:rsid w:val="001F029F"/>
    <w:rsid w:val="001F6365"/>
    <w:rsid w:val="001F798B"/>
    <w:rsid w:val="002074BD"/>
    <w:rsid w:val="00237ECC"/>
    <w:rsid w:val="00243FD2"/>
    <w:rsid w:val="0024446E"/>
    <w:rsid w:val="0025353F"/>
    <w:rsid w:val="00255CE8"/>
    <w:rsid w:val="0026428B"/>
    <w:rsid w:val="00264943"/>
    <w:rsid w:val="00270C67"/>
    <w:rsid w:val="00270E7F"/>
    <w:rsid w:val="00271A1A"/>
    <w:rsid w:val="002742A5"/>
    <w:rsid w:val="002813DF"/>
    <w:rsid w:val="00282F0A"/>
    <w:rsid w:val="002843F1"/>
    <w:rsid w:val="00285F26"/>
    <w:rsid w:val="00293287"/>
    <w:rsid w:val="0029690E"/>
    <w:rsid w:val="00296C88"/>
    <w:rsid w:val="002A483E"/>
    <w:rsid w:val="002B0E71"/>
    <w:rsid w:val="002B146F"/>
    <w:rsid w:val="002B1993"/>
    <w:rsid w:val="002B2E7F"/>
    <w:rsid w:val="002C78F2"/>
    <w:rsid w:val="002C7DDD"/>
    <w:rsid w:val="002D0B21"/>
    <w:rsid w:val="002D1827"/>
    <w:rsid w:val="002D2DC7"/>
    <w:rsid w:val="002D35A6"/>
    <w:rsid w:val="002D41C6"/>
    <w:rsid w:val="002D5097"/>
    <w:rsid w:val="002D72BD"/>
    <w:rsid w:val="002D7F95"/>
    <w:rsid w:val="002E1889"/>
    <w:rsid w:val="002E3B86"/>
    <w:rsid w:val="002E4184"/>
    <w:rsid w:val="002E5508"/>
    <w:rsid w:val="002E593A"/>
    <w:rsid w:val="002E61F1"/>
    <w:rsid w:val="002F6427"/>
    <w:rsid w:val="00304820"/>
    <w:rsid w:val="003070E0"/>
    <w:rsid w:val="00313BEA"/>
    <w:rsid w:val="0031625E"/>
    <w:rsid w:val="00323700"/>
    <w:rsid w:val="003254BA"/>
    <w:rsid w:val="003271DF"/>
    <w:rsid w:val="003308B8"/>
    <w:rsid w:val="00331FDE"/>
    <w:rsid w:val="00332A08"/>
    <w:rsid w:val="00337172"/>
    <w:rsid w:val="00337944"/>
    <w:rsid w:val="0034013B"/>
    <w:rsid w:val="00341D1D"/>
    <w:rsid w:val="00344729"/>
    <w:rsid w:val="00353A62"/>
    <w:rsid w:val="003542E4"/>
    <w:rsid w:val="00361286"/>
    <w:rsid w:val="003628BA"/>
    <w:rsid w:val="00365FEA"/>
    <w:rsid w:val="00366C14"/>
    <w:rsid w:val="003707DD"/>
    <w:rsid w:val="00370A40"/>
    <w:rsid w:val="00372D79"/>
    <w:rsid w:val="003854D4"/>
    <w:rsid w:val="003871FE"/>
    <w:rsid w:val="0038734A"/>
    <w:rsid w:val="00390C6E"/>
    <w:rsid w:val="00394BB2"/>
    <w:rsid w:val="00395E4F"/>
    <w:rsid w:val="003A464D"/>
    <w:rsid w:val="003A4D51"/>
    <w:rsid w:val="003A4ED4"/>
    <w:rsid w:val="003A599D"/>
    <w:rsid w:val="003A76D8"/>
    <w:rsid w:val="003B0C3A"/>
    <w:rsid w:val="003B15C2"/>
    <w:rsid w:val="003B2EA6"/>
    <w:rsid w:val="003B4203"/>
    <w:rsid w:val="003B5B90"/>
    <w:rsid w:val="003B7D90"/>
    <w:rsid w:val="003C34C8"/>
    <w:rsid w:val="003C4B39"/>
    <w:rsid w:val="003C5056"/>
    <w:rsid w:val="003C5CC5"/>
    <w:rsid w:val="003C6EEA"/>
    <w:rsid w:val="003C74D9"/>
    <w:rsid w:val="003D4136"/>
    <w:rsid w:val="003D49C5"/>
    <w:rsid w:val="003E0B57"/>
    <w:rsid w:val="003E4260"/>
    <w:rsid w:val="003F2475"/>
    <w:rsid w:val="003F45E7"/>
    <w:rsid w:val="003F5982"/>
    <w:rsid w:val="003F6E5A"/>
    <w:rsid w:val="003F7CEF"/>
    <w:rsid w:val="00402431"/>
    <w:rsid w:val="00402532"/>
    <w:rsid w:val="0040563D"/>
    <w:rsid w:val="00414581"/>
    <w:rsid w:val="0041535E"/>
    <w:rsid w:val="00423AB7"/>
    <w:rsid w:val="00423C86"/>
    <w:rsid w:val="00426928"/>
    <w:rsid w:val="00431D24"/>
    <w:rsid w:val="00434B36"/>
    <w:rsid w:val="00437F5F"/>
    <w:rsid w:val="00441889"/>
    <w:rsid w:val="00443AA4"/>
    <w:rsid w:val="004477BE"/>
    <w:rsid w:val="00453A41"/>
    <w:rsid w:val="00455EFE"/>
    <w:rsid w:val="00456CE7"/>
    <w:rsid w:val="004570DA"/>
    <w:rsid w:val="0046067C"/>
    <w:rsid w:val="00460C57"/>
    <w:rsid w:val="004610C9"/>
    <w:rsid w:val="0046532F"/>
    <w:rsid w:val="00470EBE"/>
    <w:rsid w:val="00472F47"/>
    <w:rsid w:val="004734AE"/>
    <w:rsid w:val="004740F9"/>
    <w:rsid w:val="00474939"/>
    <w:rsid w:val="004753CB"/>
    <w:rsid w:val="00490E4D"/>
    <w:rsid w:val="00491804"/>
    <w:rsid w:val="00491EA6"/>
    <w:rsid w:val="00492CB2"/>
    <w:rsid w:val="0049335B"/>
    <w:rsid w:val="00494387"/>
    <w:rsid w:val="00497AFB"/>
    <w:rsid w:val="004A13E3"/>
    <w:rsid w:val="004A1FAA"/>
    <w:rsid w:val="004A25EC"/>
    <w:rsid w:val="004A31BC"/>
    <w:rsid w:val="004A5E1C"/>
    <w:rsid w:val="004B083F"/>
    <w:rsid w:val="004B1363"/>
    <w:rsid w:val="004B326F"/>
    <w:rsid w:val="004B4879"/>
    <w:rsid w:val="004B49E7"/>
    <w:rsid w:val="004B59D1"/>
    <w:rsid w:val="004C154A"/>
    <w:rsid w:val="004D22E1"/>
    <w:rsid w:val="004D6817"/>
    <w:rsid w:val="004D6961"/>
    <w:rsid w:val="004D7404"/>
    <w:rsid w:val="004E03DE"/>
    <w:rsid w:val="004E30E4"/>
    <w:rsid w:val="004E3929"/>
    <w:rsid w:val="004E6055"/>
    <w:rsid w:val="004F137B"/>
    <w:rsid w:val="004F2274"/>
    <w:rsid w:val="004F69D0"/>
    <w:rsid w:val="004F6F3B"/>
    <w:rsid w:val="005002B3"/>
    <w:rsid w:val="00501F4B"/>
    <w:rsid w:val="005028E7"/>
    <w:rsid w:val="00503E4B"/>
    <w:rsid w:val="005063DA"/>
    <w:rsid w:val="00515D69"/>
    <w:rsid w:val="0052075F"/>
    <w:rsid w:val="00522710"/>
    <w:rsid w:val="00525473"/>
    <w:rsid w:val="00526232"/>
    <w:rsid w:val="00531039"/>
    <w:rsid w:val="00531514"/>
    <w:rsid w:val="00531B6B"/>
    <w:rsid w:val="00532203"/>
    <w:rsid w:val="00535542"/>
    <w:rsid w:val="00545005"/>
    <w:rsid w:val="005538F5"/>
    <w:rsid w:val="00556B46"/>
    <w:rsid w:val="00557393"/>
    <w:rsid w:val="005625F1"/>
    <w:rsid w:val="00562D20"/>
    <w:rsid w:val="00565433"/>
    <w:rsid w:val="005720CA"/>
    <w:rsid w:val="00576B4E"/>
    <w:rsid w:val="00582492"/>
    <w:rsid w:val="005857AE"/>
    <w:rsid w:val="00585C7E"/>
    <w:rsid w:val="00592B34"/>
    <w:rsid w:val="00594890"/>
    <w:rsid w:val="005A38DF"/>
    <w:rsid w:val="005A77F4"/>
    <w:rsid w:val="005B25BB"/>
    <w:rsid w:val="005B40B2"/>
    <w:rsid w:val="005B7BEB"/>
    <w:rsid w:val="005C09C4"/>
    <w:rsid w:val="005C4BBC"/>
    <w:rsid w:val="005C5D53"/>
    <w:rsid w:val="005D1B3E"/>
    <w:rsid w:val="005D3BE3"/>
    <w:rsid w:val="005D6B53"/>
    <w:rsid w:val="005E0C96"/>
    <w:rsid w:val="005E13B8"/>
    <w:rsid w:val="005E14B7"/>
    <w:rsid w:val="005E4B22"/>
    <w:rsid w:val="005E6B32"/>
    <w:rsid w:val="005E6B7C"/>
    <w:rsid w:val="005E6C40"/>
    <w:rsid w:val="005F01B0"/>
    <w:rsid w:val="005F0BC5"/>
    <w:rsid w:val="005F1BDC"/>
    <w:rsid w:val="005F35CE"/>
    <w:rsid w:val="005F550D"/>
    <w:rsid w:val="00600F34"/>
    <w:rsid w:val="00604088"/>
    <w:rsid w:val="006057F5"/>
    <w:rsid w:val="006123E1"/>
    <w:rsid w:val="0062073A"/>
    <w:rsid w:val="006218BB"/>
    <w:rsid w:val="00621DD4"/>
    <w:rsid w:val="00623581"/>
    <w:rsid w:val="00626E9D"/>
    <w:rsid w:val="00631747"/>
    <w:rsid w:val="00632425"/>
    <w:rsid w:val="00633B10"/>
    <w:rsid w:val="006355B5"/>
    <w:rsid w:val="00635E47"/>
    <w:rsid w:val="0064027B"/>
    <w:rsid w:val="006436D8"/>
    <w:rsid w:val="00644837"/>
    <w:rsid w:val="0065061B"/>
    <w:rsid w:val="006535A6"/>
    <w:rsid w:val="00654F86"/>
    <w:rsid w:val="006556A8"/>
    <w:rsid w:val="00661AF6"/>
    <w:rsid w:val="00666B0A"/>
    <w:rsid w:val="00666DE9"/>
    <w:rsid w:val="00666EC2"/>
    <w:rsid w:val="006720B4"/>
    <w:rsid w:val="0067484D"/>
    <w:rsid w:val="0067773E"/>
    <w:rsid w:val="00681986"/>
    <w:rsid w:val="00682818"/>
    <w:rsid w:val="00684F16"/>
    <w:rsid w:val="0068606C"/>
    <w:rsid w:val="006867A8"/>
    <w:rsid w:val="00687329"/>
    <w:rsid w:val="00690097"/>
    <w:rsid w:val="00690FCB"/>
    <w:rsid w:val="006971BF"/>
    <w:rsid w:val="00697A7D"/>
    <w:rsid w:val="006A4CBB"/>
    <w:rsid w:val="006A646E"/>
    <w:rsid w:val="006A7759"/>
    <w:rsid w:val="006A780A"/>
    <w:rsid w:val="006B136C"/>
    <w:rsid w:val="006B3D51"/>
    <w:rsid w:val="006C0886"/>
    <w:rsid w:val="006C7141"/>
    <w:rsid w:val="006D300C"/>
    <w:rsid w:val="006D4936"/>
    <w:rsid w:val="006D75D4"/>
    <w:rsid w:val="006E12F6"/>
    <w:rsid w:val="006E5159"/>
    <w:rsid w:val="006E5C1A"/>
    <w:rsid w:val="006F0AF0"/>
    <w:rsid w:val="006F1AD3"/>
    <w:rsid w:val="006F1E54"/>
    <w:rsid w:val="006F5942"/>
    <w:rsid w:val="006F6EFB"/>
    <w:rsid w:val="00703AE5"/>
    <w:rsid w:val="00707F64"/>
    <w:rsid w:val="00712116"/>
    <w:rsid w:val="0071225D"/>
    <w:rsid w:val="007128BA"/>
    <w:rsid w:val="0071372C"/>
    <w:rsid w:val="00713966"/>
    <w:rsid w:val="0071542F"/>
    <w:rsid w:val="0071759F"/>
    <w:rsid w:val="007179A4"/>
    <w:rsid w:val="007247C9"/>
    <w:rsid w:val="00733B67"/>
    <w:rsid w:val="00740978"/>
    <w:rsid w:val="00741D35"/>
    <w:rsid w:val="00750EAA"/>
    <w:rsid w:val="00751F7C"/>
    <w:rsid w:val="00753DAA"/>
    <w:rsid w:val="0075539A"/>
    <w:rsid w:val="00767179"/>
    <w:rsid w:val="007758A9"/>
    <w:rsid w:val="00777537"/>
    <w:rsid w:val="00781C00"/>
    <w:rsid w:val="0078619F"/>
    <w:rsid w:val="00790E6C"/>
    <w:rsid w:val="00792AF5"/>
    <w:rsid w:val="007932FB"/>
    <w:rsid w:val="0079665D"/>
    <w:rsid w:val="007A040F"/>
    <w:rsid w:val="007A3201"/>
    <w:rsid w:val="007A668D"/>
    <w:rsid w:val="007A695E"/>
    <w:rsid w:val="007B3A21"/>
    <w:rsid w:val="007C04CC"/>
    <w:rsid w:val="007C2181"/>
    <w:rsid w:val="007C7CF4"/>
    <w:rsid w:val="007D3631"/>
    <w:rsid w:val="007D4615"/>
    <w:rsid w:val="007D55AB"/>
    <w:rsid w:val="007E2461"/>
    <w:rsid w:val="007E3566"/>
    <w:rsid w:val="007E44F1"/>
    <w:rsid w:val="007E51B8"/>
    <w:rsid w:val="007F070D"/>
    <w:rsid w:val="007F4066"/>
    <w:rsid w:val="007F51BF"/>
    <w:rsid w:val="007F5E3A"/>
    <w:rsid w:val="007F60BF"/>
    <w:rsid w:val="00812117"/>
    <w:rsid w:val="00816A08"/>
    <w:rsid w:val="0081781C"/>
    <w:rsid w:val="00820B79"/>
    <w:rsid w:val="008257C3"/>
    <w:rsid w:val="00832360"/>
    <w:rsid w:val="00832703"/>
    <w:rsid w:val="00835835"/>
    <w:rsid w:val="0083642A"/>
    <w:rsid w:val="00837149"/>
    <w:rsid w:val="00840149"/>
    <w:rsid w:val="008441D7"/>
    <w:rsid w:val="00852B25"/>
    <w:rsid w:val="008547D1"/>
    <w:rsid w:val="00862219"/>
    <w:rsid w:val="0086656F"/>
    <w:rsid w:val="0087634F"/>
    <w:rsid w:val="008774E6"/>
    <w:rsid w:val="008829A3"/>
    <w:rsid w:val="00882A77"/>
    <w:rsid w:val="00886F0A"/>
    <w:rsid w:val="008A0540"/>
    <w:rsid w:val="008A270B"/>
    <w:rsid w:val="008A377B"/>
    <w:rsid w:val="008A4CB5"/>
    <w:rsid w:val="008B30E0"/>
    <w:rsid w:val="008B4509"/>
    <w:rsid w:val="008B5BA1"/>
    <w:rsid w:val="008C29A2"/>
    <w:rsid w:val="008C4A00"/>
    <w:rsid w:val="008C7778"/>
    <w:rsid w:val="008D139D"/>
    <w:rsid w:val="008D2588"/>
    <w:rsid w:val="008D2DB9"/>
    <w:rsid w:val="008D3B1F"/>
    <w:rsid w:val="008D66AC"/>
    <w:rsid w:val="008E0BE4"/>
    <w:rsid w:val="008E2098"/>
    <w:rsid w:val="008E3047"/>
    <w:rsid w:val="008F33ED"/>
    <w:rsid w:val="008F5A1F"/>
    <w:rsid w:val="008F6485"/>
    <w:rsid w:val="008F6850"/>
    <w:rsid w:val="0090190C"/>
    <w:rsid w:val="00911892"/>
    <w:rsid w:val="0091241A"/>
    <w:rsid w:val="00912532"/>
    <w:rsid w:val="00914808"/>
    <w:rsid w:val="00923EA8"/>
    <w:rsid w:val="009265AA"/>
    <w:rsid w:val="00927425"/>
    <w:rsid w:val="00933145"/>
    <w:rsid w:val="00933DF9"/>
    <w:rsid w:val="009348D3"/>
    <w:rsid w:val="00942353"/>
    <w:rsid w:val="00944368"/>
    <w:rsid w:val="00945116"/>
    <w:rsid w:val="00950200"/>
    <w:rsid w:val="00952883"/>
    <w:rsid w:val="00952A1F"/>
    <w:rsid w:val="00952AB3"/>
    <w:rsid w:val="009543BD"/>
    <w:rsid w:val="00966392"/>
    <w:rsid w:val="00973F37"/>
    <w:rsid w:val="00975E97"/>
    <w:rsid w:val="0097617B"/>
    <w:rsid w:val="009771C5"/>
    <w:rsid w:val="00980BCB"/>
    <w:rsid w:val="009829AE"/>
    <w:rsid w:val="0098380E"/>
    <w:rsid w:val="009848DC"/>
    <w:rsid w:val="0098557B"/>
    <w:rsid w:val="009856E1"/>
    <w:rsid w:val="00990600"/>
    <w:rsid w:val="00991A21"/>
    <w:rsid w:val="00991EBD"/>
    <w:rsid w:val="00993613"/>
    <w:rsid w:val="009A244B"/>
    <w:rsid w:val="009A2DE9"/>
    <w:rsid w:val="009A50DE"/>
    <w:rsid w:val="009A53D1"/>
    <w:rsid w:val="009A6C08"/>
    <w:rsid w:val="009A7463"/>
    <w:rsid w:val="009B077F"/>
    <w:rsid w:val="009B4AD4"/>
    <w:rsid w:val="009C06E6"/>
    <w:rsid w:val="009C233C"/>
    <w:rsid w:val="009C6FB9"/>
    <w:rsid w:val="009D0DD1"/>
    <w:rsid w:val="009D257D"/>
    <w:rsid w:val="009D48ED"/>
    <w:rsid w:val="009E0BAD"/>
    <w:rsid w:val="009E15CE"/>
    <w:rsid w:val="009E4DF7"/>
    <w:rsid w:val="009E610E"/>
    <w:rsid w:val="009F4DBD"/>
    <w:rsid w:val="009F6083"/>
    <w:rsid w:val="009F6449"/>
    <w:rsid w:val="00A00777"/>
    <w:rsid w:val="00A01EAD"/>
    <w:rsid w:val="00A01EEA"/>
    <w:rsid w:val="00A0235D"/>
    <w:rsid w:val="00A02641"/>
    <w:rsid w:val="00A034C2"/>
    <w:rsid w:val="00A07518"/>
    <w:rsid w:val="00A076ED"/>
    <w:rsid w:val="00A168DB"/>
    <w:rsid w:val="00A2069D"/>
    <w:rsid w:val="00A20F78"/>
    <w:rsid w:val="00A217D7"/>
    <w:rsid w:val="00A30D93"/>
    <w:rsid w:val="00A31F75"/>
    <w:rsid w:val="00A33535"/>
    <w:rsid w:val="00A37850"/>
    <w:rsid w:val="00A401F4"/>
    <w:rsid w:val="00A40EB3"/>
    <w:rsid w:val="00A429A8"/>
    <w:rsid w:val="00A433C8"/>
    <w:rsid w:val="00A522DE"/>
    <w:rsid w:val="00A53CC6"/>
    <w:rsid w:val="00A61EDD"/>
    <w:rsid w:val="00A64C30"/>
    <w:rsid w:val="00A65724"/>
    <w:rsid w:val="00A6772A"/>
    <w:rsid w:val="00A70EEA"/>
    <w:rsid w:val="00A71E15"/>
    <w:rsid w:val="00A81DE7"/>
    <w:rsid w:val="00A86ABD"/>
    <w:rsid w:val="00A86C5C"/>
    <w:rsid w:val="00A9286E"/>
    <w:rsid w:val="00A96FE1"/>
    <w:rsid w:val="00A97E42"/>
    <w:rsid w:val="00AA5C41"/>
    <w:rsid w:val="00AA7E5A"/>
    <w:rsid w:val="00AB1A54"/>
    <w:rsid w:val="00AB2436"/>
    <w:rsid w:val="00AB2C6E"/>
    <w:rsid w:val="00AB356B"/>
    <w:rsid w:val="00AB3F78"/>
    <w:rsid w:val="00AB4F1E"/>
    <w:rsid w:val="00AB5D50"/>
    <w:rsid w:val="00AC1BB0"/>
    <w:rsid w:val="00AC2CCE"/>
    <w:rsid w:val="00AC4C17"/>
    <w:rsid w:val="00AC7D34"/>
    <w:rsid w:val="00AC7EE1"/>
    <w:rsid w:val="00AD0C58"/>
    <w:rsid w:val="00AD2732"/>
    <w:rsid w:val="00AD303F"/>
    <w:rsid w:val="00AD3948"/>
    <w:rsid w:val="00AD5167"/>
    <w:rsid w:val="00AD61BA"/>
    <w:rsid w:val="00AD7352"/>
    <w:rsid w:val="00AE1F15"/>
    <w:rsid w:val="00AE284E"/>
    <w:rsid w:val="00AE34DD"/>
    <w:rsid w:val="00AE370C"/>
    <w:rsid w:val="00AE4767"/>
    <w:rsid w:val="00AF0A32"/>
    <w:rsid w:val="00AF0FFB"/>
    <w:rsid w:val="00AF2714"/>
    <w:rsid w:val="00AF4BB9"/>
    <w:rsid w:val="00B02F86"/>
    <w:rsid w:val="00B06C35"/>
    <w:rsid w:val="00B11AB7"/>
    <w:rsid w:val="00B13202"/>
    <w:rsid w:val="00B16703"/>
    <w:rsid w:val="00B16E47"/>
    <w:rsid w:val="00B179FA"/>
    <w:rsid w:val="00B22C6E"/>
    <w:rsid w:val="00B22D9E"/>
    <w:rsid w:val="00B23B6A"/>
    <w:rsid w:val="00B2549B"/>
    <w:rsid w:val="00B2644E"/>
    <w:rsid w:val="00B325AA"/>
    <w:rsid w:val="00B32791"/>
    <w:rsid w:val="00B40835"/>
    <w:rsid w:val="00B409EF"/>
    <w:rsid w:val="00B46AA8"/>
    <w:rsid w:val="00B534CE"/>
    <w:rsid w:val="00B537A8"/>
    <w:rsid w:val="00B53ED0"/>
    <w:rsid w:val="00B6136F"/>
    <w:rsid w:val="00B61787"/>
    <w:rsid w:val="00B61F09"/>
    <w:rsid w:val="00B6352D"/>
    <w:rsid w:val="00B65EC1"/>
    <w:rsid w:val="00B7554B"/>
    <w:rsid w:val="00B76990"/>
    <w:rsid w:val="00B8199A"/>
    <w:rsid w:val="00B91500"/>
    <w:rsid w:val="00B91687"/>
    <w:rsid w:val="00B91828"/>
    <w:rsid w:val="00B924CF"/>
    <w:rsid w:val="00B946FE"/>
    <w:rsid w:val="00B968A9"/>
    <w:rsid w:val="00B96D98"/>
    <w:rsid w:val="00BA0808"/>
    <w:rsid w:val="00BA0D9C"/>
    <w:rsid w:val="00BA26B9"/>
    <w:rsid w:val="00BA67D0"/>
    <w:rsid w:val="00BB3AF4"/>
    <w:rsid w:val="00BB49DA"/>
    <w:rsid w:val="00BC4ED5"/>
    <w:rsid w:val="00BD391C"/>
    <w:rsid w:val="00BD4C7C"/>
    <w:rsid w:val="00BD6E10"/>
    <w:rsid w:val="00BE186E"/>
    <w:rsid w:val="00BE1EB8"/>
    <w:rsid w:val="00BE4ABB"/>
    <w:rsid w:val="00BE4BFC"/>
    <w:rsid w:val="00BE5958"/>
    <w:rsid w:val="00BE66A3"/>
    <w:rsid w:val="00BF316B"/>
    <w:rsid w:val="00BF5A90"/>
    <w:rsid w:val="00BF7810"/>
    <w:rsid w:val="00C03F50"/>
    <w:rsid w:val="00C114D1"/>
    <w:rsid w:val="00C139BF"/>
    <w:rsid w:val="00C17226"/>
    <w:rsid w:val="00C20AA2"/>
    <w:rsid w:val="00C20DCB"/>
    <w:rsid w:val="00C233FF"/>
    <w:rsid w:val="00C2415A"/>
    <w:rsid w:val="00C245B4"/>
    <w:rsid w:val="00C24DBE"/>
    <w:rsid w:val="00C34B3F"/>
    <w:rsid w:val="00C368B0"/>
    <w:rsid w:val="00C43D3B"/>
    <w:rsid w:val="00C45780"/>
    <w:rsid w:val="00C459E9"/>
    <w:rsid w:val="00C45CE0"/>
    <w:rsid w:val="00C45E2A"/>
    <w:rsid w:val="00C5090E"/>
    <w:rsid w:val="00C50A6D"/>
    <w:rsid w:val="00C6020F"/>
    <w:rsid w:val="00C620C6"/>
    <w:rsid w:val="00C630AA"/>
    <w:rsid w:val="00C66192"/>
    <w:rsid w:val="00C66727"/>
    <w:rsid w:val="00C718DA"/>
    <w:rsid w:val="00C71F41"/>
    <w:rsid w:val="00C72447"/>
    <w:rsid w:val="00C72960"/>
    <w:rsid w:val="00C80EA6"/>
    <w:rsid w:val="00C82476"/>
    <w:rsid w:val="00C83101"/>
    <w:rsid w:val="00C90026"/>
    <w:rsid w:val="00C9098D"/>
    <w:rsid w:val="00C94061"/>
    <w:rsid w:val="00C94255"/>
    <w:rsid w:val="00C9457D"/>
    <w:rsid w:val="00C947FA"/>
    <w:rsid w:val="00C96620"/>
    <w:rsid w:val="00C9668C"/>
    <w:rsid w:val="00CA01CA"/>
    <w:rsid w:val="00CA2AFA"/>
    <w:rsid w:val="00CB1AFE"/>
    <w:rsid w:val="00CB227D"/>
    <w:rsid w:val="00CB2FB9"/>
    <w:rsid w:val="00CB459E"/>
    <w:rsid w:val="00CB4E65"/>
    <w:rsid w:val="00CC0CC7"/>
    <w:rsid w:val="00CC3031"/>
    <w:rsid w:val="00CC3DBF"/>
    <w:rsid w:val="00CD2823"/>
    <w:rsid w:val="00CD3471"/>
    <w:rsid w:val="00CD3F6F"/>
    <w:rsid w:val="00CD5798"/>
    <w:rsid w:val="00CD6E4A"/>
    <w:rsid w:val="00CD726E"/>
    <w:rsid w:val="00CE7322"/>
    <w:rsid w:val="00CF0F1E"/>
    <w:rsid w:val="00CF38D1"/>
    <w:rsid w:val="00CF3A6B"/>
    <w:rsid w:val="00CF70EF"/>
    <w:rsid w:val="00D00640"/>
    <w:rsid w:val="00D00E0C"/>
    <w:rsid w:val="00D0344D"/>
    <w:rsid w:val="00D03F2A"/>
    <w:rsid w:val="00D072E2"/>
    <w:rsid w:val="00D109A4"/>
    <w:rsid w:val="00D15EA0"/>
    <w:rsid w:val="00D15FB2"/>
    <w:rsid w:val="00D179AC"/>
    <w:rsid w:val="00D179E7"/>
    <w:rsid w:val="00D17A5C"/>
    <w:rsid w:val="00D21B65"/>
    <w:rsid w:val="00D316BF"/>
    <w:rsid w:val="00D4160A"/>
    <w:rsid w:val="00D41ADF"/>
    <w:rsid w:val="00D4395F"/>
    <w:rsid w:val="00D43FF5"/>
    <w:rsid w:val="00D5391B"/>
    <w:rsid w:val="00D60EC5"/>
    <w:rsid w:val="00D70FF2"/>
    <w:rsid w:val="00D722B1"/>
    <w:rsid w:val="00D727F6"/>
    <w:rsid w:val="00D7294E"/>
    <w:rsid w:val="00D730D4"/>
    <w:rsid w:val="00D73590"/>
    <w:rsid w:val="00D740EA"/>
    <w:rsid w:val="00D74D52"/>
    <w:rsid w:val="00D81B10"/>
    <w:rsid w:val="00D8450D"/>
    <w:rsid w:val="00D90FB5"/>
    <w:rsid w:val="00D916C6"/>
    <w:rsid w:val="00D91F90"/>
    <w:rsid w:val="00D92577"/>
    <w:rsid w:val="00D92754"/>
    <w:rsid w:val="00D937D8"/>
    <w:rsid w:val="00D942F2"/>
    <w:rsid w:val="00D968C8"/>
    <w:rsid w:val="00DA00C4"/>
    <w:rsid w:val="00DA2C25"/>
    <w:rsid w:val="00DC2B91"/>
    <w:rsid w:val="00DC49E0"/>
    <w:rsid w:val="00DC4E28"/>
    <w:rsid w:val="00DD14BA"/>
    <w:rsid w:val="00DD5BEA"/>
    <w:rsid w:val="00DD5EEA"/>
    <w:rsid w:val="00DD7262"/>
    <w:rsid w:val="00DD759E"/>
    <w:rsid w:val="00DE0154"/>
    <w:rsid w:val="00DE59EC"/>
    <w:rsid w:val="00DF219D"/>
    <w:rsid w:val="00DF35A4"/>
    <w:rsid w:val="00DF533C"/>
    <w:rsid w:val="00E001F1"/>
    <w:rsid w:val="00E141E5"/>
    <w:rsid w:val="00E15C01"/>
    <w:rsid w:val="00E16074"/>
    <w:rsid w:val="00E1623B"/>
    <w:rsid w:val="00E169D3"/>
    <w:rsid w:val="00E21C83"/>
    <w:rsid w:val="00E23815"/>
    <w:rsid w:val="00E23D6F"/>
    <w:rsid w:val="00E24650"/>
    <w:rsid w:val="00E24C54"/>
    <w:rsid w:val="00E25280"/>
    <w:rsid w:val="00E25F15"/>
    <w:rsid w:val="00E26AB9"/>
    <w:rsid w:val="00E27F48"/>
    <w:rsid w:val="00E3032F"/>
    <w:rsid w:val="00E306F2"/>
    <w:rsid w:val="00E31516"/>
    <w:rsid w:val="00E332B6"/>
    <w:rsid w:val="00E3346C"/>
    <w:rsid w:val="00E37CD4"/>
    <w:rsid w:val="00E41A06"/>
    <w:rsid w:val="00E44636"/>
    <w:rsid w:val="00E44D3A"/>
    <w:rsid w:val="00E45201"/>
    <w:rsid w:val="00E47021"/>
    <w:rsid w:val="00E50998"/>
    <w:rsid w:val="00E544F8"/>
    <w:rsid w:val="00E55C8E"/>
    <w:rsid w:val="00E61F69"/>
    <w:rsid w:val="00E722BB"/>
    <w:rsid w:val="00E73912"/>
    <w:rsid w:val="00E7392C"/>
    <w:rsid w:val="00E73DB2"/>
    <w:rsid w:val="00E7544A"/>
    <w:rsid w:val="00E768B1"/>
    <w:rsid w:val="00E76AD6"/>
    <w:rsid w:val="00E80468"/>
    <w:rsid w:val="00E81372"/>
    <w:rsid w:val="00E828E0"/>
    <w:rsid w:val="00E8334A"/>
    <w:rsid w:val="00E860BE"/>
    <w:rsid w:val="00E86BD7"/>
    <w:rsid w:val="00E87EA5"/>
    <w:rsid w:val="00E91B54"/>
    <w:rsid w:val="00E937BD"/>
    <w:rsid w:val="00E93896"/>
    <w:rsid w:val="00E97EC6"/>
    <w:rsid w:val="00EA4EF8"/>
    <w:rsid w:val="00EA5017"/>
    <w:rsid w:val="00EB3B12"/>
    <w:rsid w:val="00EB64BC"/>
    <w:rsid w:val="00EC07A7"/>
    <w:rsid w:val="00EC2F18"/>
    <w:rsid w:val="00EC5415"/>
    <w:rsid w:val="00ED313D"/>
    <w:rsid w:val="00ED47F5"/>
    <w:rsid w:val="00ED61B2"/>
    <w:rsid w:val="00ED719A"/>
    <w:rsid w:val="00EE10EB"/>
    <w:rsid w:val="00EE2CCD"/>
    <w:rsid w:val="00EE2F77"/>
    <w:rsid w:val="00EE46E0"/>
    <w:rsid w:val="00EE62F2"/>
    <w:rsid w:val="00EE740A"/>
    <w:rsid w:val="00F031CB"/>
    <w:rsid w:val="00F03B06"/>
    <w:rsid w:val="00F0746C"/>
    <w:rsid w:val="00F13009"/>
    <w:rsid w:val="00F15F55"/>
    <w:rsid w:val="00F16E22"/>
    <w:rsid w:val="00F20B1E"/>
    <w:rsid w:val="00F20E17"/>
    <w:rsid w:val="00F26069"/>
    <w:rsid w:val="00F27834"/>
    <w:rsid w:val="00F37643"/>
    <w:rsid w:val="00F43600"/>
    <w:rsid w:val="00F448D0"/>
    <w:rsid w:val="00F54D67"/>
    <w:rsid w:val="00F5562C"/>
    <w:rsid w:val="00F55F62"/>
    <w:rsid w:val="00F568F4"/>
    <w:rsid w:val="00F6064A"/>
    <w:rsid w:val="00F67196"/>
    <w:rsid w:val="00F70710"/>
    <w:rsid w:val="00F72477"/>
    <w:rsid w:val="00F745D3"/>
    <w:rsid w:val="00F75337"/>
    <w:rsid w:val="00F75C11"/>
    <w:rsid w:val="00F76F29"/>
    <w:rsid w:val="00F92E7B"/>
    <w:rsid w:val="00F93925"/>
    <w:rsid w:val="00F9474D"/>
    <w:rsid w:val="00F978E7"/>
    <w:rsid w:val="00FA43C9"/>
    <w:rsid w:val="00FA459F"/>
    <w:rsid w:val="00FA57FE"/>
    <w:rsid w:val="00FB0C55"/>
    <w:rsid w:val="00FB3565"/>
    <w:rsid w:val="00FC3EF8"/>
    <w:rsid w:val="00FC46E8"/>
    <w:rsid w:val="00FC6A66"/>
    <w:rsid w:val="00FD1533"/>
    <w:rsid w:val="00FD2FDB"/>
    <w:rsid w:val="00FD6AE6"/>
    <w:rsid w:val="00FE7E7A"/>
    <w:rsid w:val="00FF009B"/>
    <w:rsid w:val="00FF0AB3"/>
    <w:rsid w:val="00FF26E3"/>
    <w:rsid w:val="00FF3533"/>
    <w:rsid w:val="00FF402B"/>
    <w:rsid w:val="00FF4A4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4F073B6-2AA1-4B60-8317-3860FEAB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197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jc w:val="right"/>
      <w:outlineLvl w:val="1"/>
    </w:pPr>
    <w:rPr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2"/>
      </w:numPr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2"/>
      </w:numPr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2"/>
      </w:numPr>
      <w:ind w:left="708" w:firstLine="0"/>
      <w:jc w:val="center"/>
      <w:outlineLvl w:val="6"/>
    </w:pPr>
    <w:rPr>
      <w:b/>
      <w:i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2"/>
      </w:numPr>
      <w:ind w:left="708" w:firstLine="0"/>
      <w:jc w:val="center"/>
      <w:outlineLvl w:val="7"/>
    </w:pPr>
    <w:rPr>
      <w:b/>
      <w:i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2"/>
      </w:numPr>
      <w:jc w:val="center"/>
      <w:outlineLvl w:val="8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2">
    <w:name w:val="Fonte parág. padrão2"/>
  </w:style>
  <w:style w:type="character" w:customStyle="1" w:styleId="WW8Num7z0">
    <w:name w:val="WW8Num7z0"/>
    <w:rPr>
      <w:b/>
      <w:i/>
    </w:rPr>
  </w:style>
  <w:style w:type="character" w:customStyle="1" w:styleId="WW8Num15z0">
    <w:name w:val="WW8Num15z0"/>
    <w:rPr>
      <w:b w:val="0"/>
      <w:i w:val="0"/>
    </w:rPr>
  </w:style>
  <w:style w:type="character" w:customStyle="1" w:styleId="WW8Num24z0">
    <w:name w:val="WW8Num24z0"/>
    <w:rPr>
      <w:b w:val="0"/>
    </w:rPr>
  </w:style>
  <w:style w:type="character" w:customStyle="1" w:styleId="WW8Num31z0">
    <w:name w:val="WW8Num31z0"/>
    <w:rPr>
      <w:sz w:val="28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Destinatrio">
    <w:name w:val="envelope address"/>
    <w:basedOn w:val="Normal"/>
    <w:rPr>
      <w:i/>
      <w:caps/>
      <w:sz w:val="28"/>
    </w:rPr>
  </w:style>
  <w:style w:type="paragraph" w:styleId="Recuodecorpodetexto">
    <w:name w:val="Body Text Indent"/>
    <w:basedOn w:val="Normal"/>
    <w:pPr>
      <w:ind w:firstLine="708"/>
      <w:jc w:val="both"/>
    </w:pPr>
    <w:rPr>
      <w:sz w:val="28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16"/>
      <w:jc w:val="both"/>
    </w:pPr>
    <w:rPr>
      <w:sz w:val="28"/>
    </w:rPr>
  </w:style>
  <w:style w:type="paragraph" w:customStyle="1" w:styleId="Corpodetexto31">
    <w:name w:val="Corpo de texto 31"/>
    <w:basedOn w:val="Normal"/>
    <w:rPr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NormalWeb">
    <w:name w:val="Normal (Web)"/>
    <w:basedOn w:val="Normal"/>
    <w:rsid w:val="003D413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8281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rsid w:val="00682818"/>
    <w:rPr>
      <w:lang w:eastAsia="zh-CN"/>
    </w:rPr>
  </w:style>
  <w:style w:type="table" w:styleId="Tabelacomgrade">
    <w:name w:val="Table Grid"/>
    <w:basedOn w:val="Tabelanormal"/>
    <w:uiPriority w:val="39"/>
    <w:rsid w:val="0099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doSumrio">
    <w:name w:val="TOC Heading"/>
    <w:basedOn w:val="Ttulo1"/>
    <w:next w:val="Normal"/>
    <w:uiPriority w:val="39"/>
    <w:unhideWhenUsed/>
    <w:qFormat/>
    <w:rsid w:val="00271A1A"/>
    <w:pPr>
      <w:keepLines/>
      <w:numPr>
        <w:numId w:val="0"/>
      </w:numPr>
      <w:suppressAutoHyphens w:val="0"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71A1A"/>
    <w:pPr>
      <w:ind w:left="400"/>
    </w:pPr>
  </w:style>
  <w:style w:type="character" w:customStyle="1" w:styleId="RodapChar">
    <w:name w:val="Rodapé Char"/>
    <w:link w:val="Rodap"/>
    <w:uiPriority w:val="99"/>
    <w:rsid w:val="00271A1A"/>
    <w:rPr>
      <w:lang w:eastAsia="zh-CN"/>
    </w:rPr>
  </w:style>
  <w:style w:type="paragraph" w:styleId="Sumrio2">
    <w:name w:val="toc 2"/>
    <w:basedOn w:val="Normal"/>
    <w:next w:val="Normal"/>
    <w:autoRedefine/>
    <w:uiPriority w:val="39"/>
    <w:unhideWhenUsed/>
    <w:rsid w:val="00271A1A"/>
    <w:pPr>
      <w:suppressAutoHyphens w:val="0"/>
      <w:spacing w:after="100" w:line="259" w:lineRule="auto"/>
      <w:ind w:left="220"/>
    </w:pPr>
    <w:rPr>
      <w:rFonts w:ascii="Calibri" w:hAnsi="Calibri"/>
      <w:sz w:val="22"/>
      <w:szCs w:val="2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71A1A"/>
    <w:pPr>
      <w:suppressAutoHyphens w:val="0"/>
      <w:spacing w:after="100" w:line="259" w:lineRule="auto"/>
    </w:pPr>
    <w:rPr>
      <w:rFonts w:ascii="Calibri" w:hAnsi="Calibri"/>
      <w:sz w:val="22"/>
      <w:szCs w:val="22"/>
      <w:lang w:eastAsia="pt-BR"/>
    </w:rPr>
  </w:style>
  <w:style w:type="character" w:styleId="nfase">
    <w:name w:val="Emphasis"/>
    <w:uiPriority w:val="20"/>
    <w:qFormat/>
    <w:rsid w:val="00AB1A54"/>
    <w:rPr>
      <w:i/>
      <w:iCs/>
    </w:rPr>
  </w:style>
  <w:style w:type="character" w:customStyle="1" w:styleId="a">
    <w:name w:val="a"/>
    <w:rsid w:val="004D6961"/>
  </w:style>
  <w:style w:type="character" w:customStyle="1" w:styleId="l6">
    <w:name w:val="l6"/>
    <w:rsid w:val="004D6961"/>
  </w:style>
  <w:style w:type="character" w:customStyle="1" w:styleId="l7">
    <w:name w:val="l7"/>
    <w:rsid w:val="004D6961"/>
  </w:style>
  <w:style w:type="character" w:customStyle="1" w:styleId="l9">
    <w:name w:val="l9"/>
    <w:rsid w:val="004D6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68C8-32F4-42CB-A9AF-7FCEADDA9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2054</Words>
  <Characters>11095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SERVIÇO PÚBLICO FEDERAL</vt:lpstr>
    </vt:vector>
  </TitlesOfParts>
  <Company>IFMG Bambuí</Company>
  <LinksUpToDate>false</LinksUpToDate>
  <CharactersWithSpaces>13123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SERVIÇO PÚBLICO FEDERAL</dc:title>
  <dc:subject/>
  <dc:creator>Samuel de Oliveira</dc:creator>
  <cp:keywords/>
  <cp:lastModifiedBy>Glenia Aparecida da Silveira</cp:lastModifiedBy>
  <cp:revision>2</cp:revision>
  <cp:lastPrinted>2024-08-24T12:05:00Z</cp:lastPrinted>
  <dcterms:created xsi:type="dcterms:W3CDTF">2025-05-26T14:25:00Z</dcterms:created>
  <dcterms:modified xsi:type="dcterms:W3CDTF">2025-05-26T14:25:00Z</dcterms:modified>
</cp:coreProperties>
</file>